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A8234A" w14:textId="619A0281" w:rsidR="00DE6200" w:rsidRPr="00556373" w:rsidRDefault="00C81CA4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24201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21</w:t>
      </w:r>
      <w:r w:rsidR="00DE6200" w:rsidRPr="00556373">
        <w:rPr>
          <w:b/>
          <w:i/>
          <w:sz w:val="28"/>
          <w:lang w:eastAsia="zh-TW"/>
        </w:rPr>
        <w:tab/>
      </w:r>
      <w:r w:rsidR="0030524A">
        <w:rPr>
          <w:rFonts w:cs="Arial"/>
          <w:b/>
          <w:i/>
          <w:sz w:val="28"/>
          <w:lang w:eastAsia="zh-TW"/>
        </w:rPr>
        <w:t>R2-2301543</w:t>
      </w:r>
      <w:bookmarkStart w:id="0" w:name="_GoBack"/>
      <w:bookmarkEnd w:id="0"/>
    </w:p>
    <w:p w14:paraId="084A6471" w14:textId="328C98C3" w:rsidR="00DE6200" w:rsidRPr="00620B46" w:rsidRDefault="00C81CA4" w:rsidP="002D334D">
      <w:pPr>
        <w:pStyle w:val="CRCoverPage"/>
        <w:spacing w:after="0"/>
      </w:pPr>
      <w:r w:rsidRPr="004077ED">
        <w:rPr>
          <w:rFonts w:eastAsia="MS Mincho"/>
          <w:b/>
          <w:sz w:val="24"/>
          <w:szCs w:val="24"/>
          <w:lang w:eastAsia="en-GB"/>
        </w:rPr>
        <w:t>Athens, Greece, 27</w:t>
      </w:r>
      <w:r w:rsidRPr="004077ED">
        <w:rPr>
          <w:rFonts w:eastAsia="MS Mincho"/>
          <w:b/>
          <w:sz w:val="24"/>
          <w:szCs w:val="24"/>
          <w:vertAlign w:val="superscript"/>
          <w:lang w:eastAsia="en-GB"/>
        </w:rPr>
        <w:t>th</w:t>
      </w:r>
      <w:r w:rsidRPr="004077ED">
        <w:rPr>
          <w:rFonts w:eastAsia="MS Mincho"/>
          <w:b/>
          <w:sz w:val="24"/>
          <w:szCs w:val="24"/>
          <w:lang w:eastAsia="en-GB"/>
        </w:rPr>
        <w:t xml:space="preserve"> February – 3</w:t>
      </w:r>
      <w:r w:rsidRPr="004077ED">
        <w:rPr>
          <w:rFonts w:eastAsia="MS Mincho"/>
          <w:b/>
          <w:sz w:val="24"/>
          <w:szCs w:val="24"/>
          <w:vertAlign w:val="superscript"/>
          <w:lang w:eastAsia="en-GB"/>
        </w:rPr>
        <w:t>th</w:t>
      </w:r>
      <w:r w:rsidRPr="004077ED">
        <w:rPr>
          <w:rFonts w:eastAsia="MS Mincho"/>
          <w:b/>
          <w:sz w:val="24"/>
          <w:szCs w:val="24"/>
          <w:lang w:eastAsia="en-GB"/>
        </w:rPr>
        <w:t xml:space="preserve"> March 2023</w:t>
      </w:r>
      <w:r w:rsidR="00E449A2">
        <w:rPr>
          <w:b/>
          <w:noProof/>
          <w:sz w:val="24"/>
          <w:lang w:eastAsia="zh-TW"/>
        </w:rPr>
        <w:tab/>
      </w:r>
      <w:r w:rsidR="00E449A2">
        <w:rPr>
          <w:b/>
          <w:noProof/>
          <w:sz w:val="24"/>
          <w:lang w:eastAsia="zh-TW"/>
        </w:rPr>
        <w:tab/>
      </w:r>
      <w:r w:rsidR="00E449A2">
        <w:rPr>
          <w:b/>
          <w:noProof/>
          <w:sz w:val="24"/>
          <w:lang w:eastAsia="zh-TW"/>
        </w:rPr>
        <w:tab/>
      </w:r>
      <w:r w:rsidR="00E449A2">
        <w:rPr>
          <w:b/>
          <w:noProof/>
          <w:sz w:val="24"/>
          <w:lang w:eastAsia="zh-TW"/>
        </w:rPr>
        <w:tab/>
      </w:r>
      <w:r w:rsidR="00E449A2">
        <w:rPr>
          <w:b/>
          <w:noProof/>
          <w:sz w:val="24"/>
          <w:lang w:eastAsia="zh-TW"/>
        </w:rPr>
        <w:tab/>
      </w:r>
      <w:r w:rsidR="00E449A2">
        <w:rPr>
          <w:b/>
          <w:noProof/>
          <w:sz w:val="24"/>
          <w:lang w:eastAsia="zh-TW"/>
        </w:rPr>
        <w:tab/>
      </w:r>
      <w:r w:rsidR="00E449A2">
        <w:rPr>
          <w:b/>
          <w:noProof/>
          <w:sz w:val="24"/>
          <w:lang w:eastAsia="zh-TW"/>
        </w:rPr>
        <w:tab/>
      </w:r>
      <w:r w:rsidR="00E449A2">
        <w:rPr>
          <w:b/>
          <w:noProof/>
          <w:sz w:val="24"/>
          <w:lang w:eastAsia="zh-TW"/>
        </w:rPr>
        <w:tab/>
      </w:r>
      <w:r w:rsidR="00E449A2">
        <w:rPr>
          <w:b/>
          <w:noProof/>
          <w:sz w:val="24"/>
          <w:lang w:eastAsia="zh-TW"/>
        </w:rPr>
        <w:tab/>
      </w:r>
      <w:r w:rsidR="00E449A2">
        <w:rPr>
          <w:b/>
          <w:noProof/>
          <w:sz w:val="24"/>
          <w:lang w:eastAsia="zh-TW"/>
        </w:rPr>
        <w:tab/>
      </w:r>
      <w:r w:rsidR="00E449A2">
        <w:rPr>
          <w:b/>
          <w:noProof/>
          <w:sz w:val="24"/>
          <w:lang w:eastAsia="zh-TW"/>
        </w:rPr>
        <w:tab/>
        <w:t xml:space="preserve"> </w:t>
      </w:r>
    </w:p>
    <w:p w14:paraId="28FBF4FE" w14:textId="03157F38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620B46">
        <w:rPr>
          <w:rFonts w:ascii="Arial" w:hAnsi="Arial" w:cs="Arial"/>
          <w:sz w:val="22"/>
          <w:szCs w:val="22"/>
          <w:lang w:eastAsia="zh-TW"/>
        </w:rPr>
        <w:t>Agenda Item:</w:t>
      </w:r>
      <w:r w:rsidRPr="00620B46">
        <w:rPr>
          <w:rFonts w:ascii="Arial" w:hAnsi="Arial" w:cs="Arial"/>
          <w:sz w:val="22"/>
          <w:szCs w:val="22"/>
          <w:lang w:eastAsia="zh-TW"/>
        </w:rPr>
        <w:tab/>
      </w:r>
      <w:r w:rsidR="00CA454C">
        <w:rPr>
          <w:rFonts w:ascii="Arial" w:hAnsi="Arial" w:cs="Arial"/>
          <w:sz w:val="22"/>
          <w:szCs w:val="22"/>
          <w:lang w:eastAsia="zh-TW"/>
        </w:rPr>
        <w:t>8.</w:t>
      </w:r>
      <w:r w:rsidR="00AD1559">
        <w:rPr>
          <w:rFonts w:ascii="Arial" w:hAnsi="Arial" w:cs="Arial"/>
          <w:sz w:val="22"/>
          <w:szCs w:val="22"/>
          <w:lang w:eastAsia="zh-TW"/>
        </w:rPr>
        <w:t>17</w:t>
      </w:r>
      <w:r w:rsidR="00CA454C">
        <w:rPr>
          <w:rFonts w:ascii="Arial" w:hAnsi="Arial" w:cs="Arial"/>
          <w:sz w:val="22"/>
          <w:szCs w:val="22"/>
          <w:lang w:eastAsia="zh-TW"/>
        </w:rPr>
        <w:t>.2</w:t>
      </w:r>
    </w:p>
    <w:p w14:paraId="64F27D5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14:paraId="45C04D1C" w14:textId="103C9F45"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1C30EC">
        <w:rPr>
          <w:rFonts w:ascii="Arial" w:hAnsi="Arial" w:cs="Arial"/>
          <w:sz w:val="22"/>
          <w:szCs w:val="22"/>
          <w:lang w:eastAsia="zh-TW"/>
        </w:rPr>
        <w:t>Discussion on</w:t>
      </w:r>
      <w:r w:rsidR="008A20E6">
        <w:rPr>
          <w:rFonts w:ascii="Arial" w:hAnsi="Arial" w:cs="Arial"/>
          <w:sz w:val="22"/>
          <w:szCs w:val="22"/>
          <w:lang w:eastAsia="zh-TW"/>
        </w:rPr>
        <w:t xml:space="preserve"> </w:t>
      </w:r>
      <w:r w:rsidR="0024284C">
        <w:rPr>
          <w:rFonts w:ascii="Arial" w:hAnsi="Arial" w:cs="Arial"/>
          <w:sz w:val="22"/>
          <w:szCs w:val="22"/>
          <w:lang w:eastAsia="zh-TW"/>
        </w:rPr>
        <w:t>Dual Tx/Rx Multi</w:t>
      </w:r>
      <w:r w:rsidR="00446675">
        <w:rPr>
          <w:rFonts w:ascii="Arial" w:hAnsi="Arial" w:cs="Arial"/>
          <w:sz w:val="22"/>
          <w:szCs w:val="22"/>
          <w:lang w:eastAsia="zh-TW"/>
        </w:rPr>
        <w:t>-SIM</w:t>
      </w:r>
    </w:p>
    <w:p w14:paraId="7D5B181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2AB914C9" w14:textId="77777777"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209B7DC6" w14:textId="232748FC" w:rsidR="00CA454C" w:rsidRDefault="00852F28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In RAN2#119bis meeting, Dual transmission/reception for MUSIM and temporary capability restriction for MUSIM have been discussed and some agreements have been made</w:t>
      </w:r>
      <w:r w:rsidR="005E767A">
        <w:rPr>
          <w:rFonts w:ascii="Times New Roman" w:hAnsi="Times New Roman" w:cs="Times New Roman"/>
          <w:sz w:val="22"/>
        </w:rPr>
        <w:t>:</w:t>
      </w:r>
      <w:r w:rsidR="00E61E7D">
        <w:rPr>
          <w:rFonts w:ascii="Times New Roman" w:hAnsi="Times New Roman" w:cs="Times New Roman"/>
          <w:sz w:val="22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E767A" w14:paraId="29332D27" w14:textId="77777777" w:rsidTr="005E767A">
        <w:tc>
          <w:tcPr>
            <w:tcW w:w="9628" w:type="dxa"/>
          </w:tcPr>
          <w:p w14:paraId="0C63A4E4" w14:textId="77777777" w:rsidR="00852F28" w:rsidRPr="00341B7C" w:rsidRDefault="00852F28" w:rsidP="00852F28">
            <w:pPr>
              <w:pStyle w:val="Agreement"/>
              <w:tabs>
                <w:tab w:val="num" w:pos="1619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 w:rsidRPr="00341B7C">
              <w:t xml:space="preserve">RAN2 aims to address at least the Scenario 1: the UE in network A in RRC_CONNECTED indicates (i.e. adds/removes) its preference on temporary UE capability due start/stop connection in NW B. This can be e.g. CA/DC capability restriction. </w:t>
            </w:r>
          </w:p>
          <w:p w14:paraId="219F9B2F" w14:textId="77777777" w:rsidR="00852F28" w:rsidRPr="00341B7C" w:rsidRDefault="00852F28" w:rsidP="00852F28">
            <w:pPr>
              <w:pStyle w:val="Agreement"/>
              <w:tabs>
                <w:tab w:val="num" w:pos="1619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 w:rsidRPr="00341B7C">
              <w:t>RAN2 needs to discuss which UE capabilities can be impacted by sharing of resources between the MUSIM links.</w:t>
            </w:r>
          </w:p>
          <w:p w14:paraId="1E4CFC34" w14:textId="77777777" w:rsidR="00852F28" w:rsidRPr="00341B7C" w:rsidRDefault="00852F28" w:rsidP="00852F28">
            <w:pPr>
              <w:pStyle w:val="Agreement"/>
              <w:tabs>
                <w:tab w:val="num" w:pos="1619"/>
              </w:tabs>
              <w:overflowPunct/>
              <w:autoSpaceDE/>
              <w:autoSpaceDN/>
              <w:adjustRightInd/>
              <w:ind w:left="1619" w:hanging="360"/>
              <w:textAlignment w:val="auto"/>
              <w:rPr>
                <w:bCs/>
              </w:rPr>
            </w:pPr>
            <w:r w:rsidRPr="00341B7C">
              <w:t xml:space="preserve">A7: The UE can </w:t>
            </w:r>
            <w:r w:rsidRPr="00341B7C">
              <w:rPr>
                <w:bCs/>
              </w:rPr>
              <w:t xml:space="preserve">initiate signaling for UE capability restrictions on NW A if NW A allows it. The specification will not capture NW B events which can cause such need. </w:t>
            </w:r>
          </w:p>
          <w:p w14:paraId="6632C02A" w14:textId="77777777" w:rsidR="00852F28" w:rsidRPr="00341B7C" w:rsidRDefault="00852F28" w:rsidP="00852F28">
            <w:pPr>
              <w:pStyle w:val="Agreement"/>
              <w:tabs>
                <w:tab w:val="num" w:pos="1619"/>
              </w:tabs>
              <w:overflowPunct/>
              <w:autoSpaceDE/>
              <w:autoSpaceDN/>
              <w:adjustRightInd/>
              <w:ind w:left="1619" w:hanging="360"/>
              <w:textAlignment w:val="auto"/>
              <w:rPr>
                <w:iCs/>
              </w:rPr>
            </w:pPr>
            <w:r w:rsidRPr="00341B7C">
              <w:t xml:space="preserve">A4: RAN2 to discuss whether the following UE capabilities (not a complete list) are impacted for dual-active MUSIM: MIMO layers, BC capabilities, Measurement capabilities, Bandwidth, </w:t>
            </w:r>
            <w:r w:rsidRPr="00341B7C">
              <w:rPr>
                <w:i/>
              </w:rPr>
              <w:t xml:space="preserve">srs-TxSwitch, </w:t>
            </w:r>
            <w:r w:rsidRPr="00341B7C">
              <w:rPr>
                <w:iCs/>
              </w:rPr>
              <w:t xml:space="preserve">UL tx power, Power Class. </w:t>
            </w:r>
          </w:p>
          <w:p w14:paraId="65B96F4E" w14:textId="77777777" w:rsidR="00852F28" w:rsidRPr="00852F28" w:rsidRDefault="00852F28" w:rsidP="00852F28">
            <w:pPr>
              <w:pStyle w:val="Doc-text2"/>
              <w:rPr>
                <w:lang w:val="fr-FR"/>
              </w:rPr>
            </w:pPr>
          </w:p>
          <w:p w14:paraId="6B8A06C9" w14:textId="77777777" w:rsidR="005E767A" w:rsidRPr="00852F28" w:rsidRDefault="005E767A" w:rsidP="00FC5609">
            <w:pPr>
              <w:spacing w:before="240"/>
              <w:rPr>
                <w:rFonts w:ascii="Times New Roman" w:hAnsi="Times New Roman" w:cs="Times New Roman"/>
                <w:sz w:val="22"/>
                <w:lang w:val="x-none"/>
              </w:rPr>
            </w:pPr>
          </w:p>
        </w:tc>
      </w:tr>
    </w:tbl>
    <w:p w14:paraId="130F5BC1" w14:textId="42D279AE" w:rsidR="009D6264" w:rsidRDefault="009D6264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this contribution</w:t>
      </w:r>
      <w:r w:rsidR="00482A74">
        <w:rPr>
          <w:rFonts w:ascii="Times New Roman" w:hAnsi="Times New Roman" w:cs="Times New Roman"/>
          <w:sz w:val="22"/>
        </w:rPr>
        <w:t xml:space="preserve">, we </w:t>
      </w:r>
      <w:r w:rsidR="00852F28">
        <w:rPr>
          <w:rFonts w:ascii="Times New Roman" w:hAnsi="Times New Roman" w:cs="Times New Roman"/>
          <w:sz w:val="22"/>
        </w:rPr>
        <w:t xml:space="preserve">continue </w:t>
      </w:r>
      <w:r w:rsidR="00C945DF">
        <w:rPr>
          <w:rFonts w:ascii="Times New Roman" w:hAnsi="Times New Roman" w:cs="Times New Roman"/>
          <w:sz w:val="22"/>
        </w:rPr>
        <w:t>discuss</w:t>
      </w:r>
      <w:r w:rsidR="00DF4FF4">
        <w:rPr>
          <w:rFonts w:ascii="Times New Roman" w:hAnsi="Times New Roman" w:cs="Times New Roman"/>
          <w:sz w:val="22"/>
        </w:rPr>
        <w:t xml:space="preserve"> possible </w:t>
      </w:r>
      <w:r w:rsidR="00A27E63">
        <w:rPr>
          <w:rFonts w:ascii="Times New Roman" w:hAnsi="Times New Roman" w:cs="Times New Roman"/>
          <w:sz w:val="22"/>
        </w:rPr>
        <w:t>solutions</w:t>
      </w:r>
      <w:r w:rsidR="000D42FC">
        <w:rPr>
          <w:rFonts w:ascii="Times New Roman" w:hAnsi="Times New Roman" w:cs="Times New Roman"/>
          <w:sz w:val="22"/>
        </w:rPr>
        <w:t xml:space="preserve"> </w:t>
      </w:r>
      <w:r w:rsidR="00A27E63">
        <w:rPr>
          <w:rFonts w:ascii="Times New Roman" w:hAnsi="Times New Roman" w:cs="Times New Roman"/>
          <w:sz w:val="22"/>
        </w:rPr>
        <w:t>for</w:t>
      </w:r>
      <w:r w:rsidR="000D42FC">
        <w:rPr>
          <w:rFonts w:ascii="Times New Roman" w:hAnsi="Times New Roman" w:cs="Times New Roman"/>
          <w:sz w:val="22"/>
        </w:rPr>
        <w:t xml:space="preserve"> </w:t>
      </w:r>
      <w:r w:rsidR="005E767A">
        <w:rPr>
          <w:rFonts w:ascii="Times New Roman" w:hAnsi="Times New Roman" w:cs="Times New Roman"/>
          <w:sz w:val="22"/>
        </w:rPr>
        <w:t>MUSIM</w:t>
      </w:r>
      <w:r w:rsidR="000D42FC">
        <w:rPr>
          <w:rFonts w:ascii="Times New Roman" w:hAnsi="Times New Roman" w:cs="Times New Roman"/>
          <w:sz w:val="22"/>
        </w:rPr>
        <w:t xml:space="preserve"> </w:t>
      </w:r>
      <w:r w:rsidR="00A27E63">
        <w:rPr>
          <w:rFonts w:ascii="Times New Roman" w:hAnsi="Times New Roman" w:cs="Times New Roman"/>
          <w:sz w:val="22"/>
        </w:rPr>
        <w:t xml:space="preserve">procedure </w:t>
      </w:r>
      <w:r w:rsidR="005E767A">
        <w:rPr>
          <w:rFonts w:ascii="Times New Roman" w:hAnsi="Times New Roman" w:cs="Times New Roman"/>
          <w:sz w:val="22"/>
        </w:rPr>
        <w:t>regarding temporary UE capability restriction</w:t>
      </w:r>
      <w:r w:rsidR="00C945DF">
        <w:rPr>
          <w:rFonts w:ascii="Times New Roman" w:hAnsi="Times New Roman" w:cs="Times New Roman"/>
          <w:sz w:val="22"/>
        </w:rPr>
        <w:t>.</w:t>
      </w:r>
    </w:p>
    <w:p w14:paraId="4F3FA54C" w14:textId="77777777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14:paraId="0D6A8718" w14:textId="58925FE9" w:rsidR="00A96BC5" w:rsidRDefault="00FA227B" w:rsidP="00D04B41">
      <w:pPr>
        <w:spacing w:after="240"/>
        <w:jc w:val="both"/>
        <w:rPr>
          <w:rFonts w:ascii="Times New Roman" w:hAnsi="Times New Roman" w:cs="Times New Roman"/>
          <w:b/>
          <w:sz w:val="22"/>
          <w:u w:val="single"/>
          <w:lang w:val="en-GB"/>
        </w:rPr>
      </w:pPr>
      <w:r>
        <w:rPr>
          <w:rFonts w:ascii="Times New Roman" w:hAnsi="Times New Roman" w:cs="Times New Roman"/>
          <w:b/>
          <w:sz w:val="22"/>
          <w:u w:val="single"/>
          <w:lang w:val="en-GB"/>
        </w:rPr>
        <w:t>UE c</w:t>
      </w:r>
      <w:r w:rsidR="00446675">
        <w:rPr>
          <w:rFonts w:ascii="Times New Roman" w:hAnsi="Times New Roman" w:cs="Times New Roman"/>
          <w:b/>
          <w:sz w:val="22"/>
          <w:u w:val="single"/>
          <w:lang w:val="en-GB"/>
        </w:rPr>
        <w:t>apability restriction indication</w:t>
      </w:r>
      <w:r w:rsidR="008F1FC5">
        <w:rPr>
          <w:rFonts w:ascii="Times New Roman" w:hAnsi="Times New Roman" w:cs="Times New Roman"/>
          <w:b/>
          <w:sz w:val="22"/>
          <w:u w:val="single"/>
          <w:lang w:val="en-GB"/>
        </w:rPr>
        <w:t xml:space="preserve"> for </w:t>
      </w:r>
      <w:r w:rsidR="00446675">
        <w:rPr>
          <w:rFonts w:ascii="Times New Roman" w:hAnsi="Times New Roman" w:cs="Times New Roman"/>
          <w:b/>
          <w:sz w:val="22"/>
          <w:u w:val="single"/>
          <w:lang w:val="en-GB"/>
        </w:rPr>
        <w:t>dual Tx/Rx MUSIM</w:t>
      </w:r>
    </w:p>
    <w:p w14:paraId="6E060308" w14:textId="046BDF86" w:rsidR="00DB1DFA" w:rsidRPr="00DB1DFA" w:rsidRDefault="00852F28" w:rsidP="0065126E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In the previous meeting discussion, it is agreed that the UE can signal capability restriction</w:t>
      </w:r>
      <w:r w:rsidR="0086302F">
        <w:rPr>
          <w:rFonts w:ascii="Times New Roman" w:hAnsi="Times New Roman" w:cs="Times New Roman"/>
          <w:sz w:val="22"/>
          <w:lang w:val="en-GB"/>
        </w:rPr>
        <w:t>/removal of restriction</w:t>
      </w:r>
      <w:r>
        <w:rPr>
          <w:rFonts w:ascii="Times New Roman" w:hAnsi="Times New Roman" w:cs="Times New Roman"/>
          <w:sz w:val="22"/>
          <w:lang w:val="en-GB"/>
        </w:rPr>
        <w:t xml:space="preserve"> to connected mode NW A</w:t>
      </w:r>
      <w:r w:rsidR="0086302F">
        <w:rPr>
          <w:rFonts w:ascii="Times New Roman" w:hAnsi="Times New Roman" w:cs="Times New Roman"/>
          <w:sz w:val="22"/>
          <w:lang w:val="en-GB"/>
        </w:rPr>
        <w:t xml:space="preserve"> due to start/stopping connection with NW B. </w:t>
      </w:r>
      <w:r w:rsidR="00DB1DFA">
        <w:rPr>
          <w:rFonts w:ascii="Times New Roman" w:hAnsi="Times New Roman" w:cs="Times New Roman"/>
          <w:sz w:val="22"/>
          <w:lang w:val="en-GB"/>
        </w:rPr>
        <w:t xml:space="preserve">To further clarify the scenario of </w:t>
      </w:r>
      <w:r w:rsidR="00234503">
        <w:rPr>
          <w:rFonts w:ascii="Times New Roman" w:hAnsi="Times New Roman" w:cs="Times New Roman"/>
          <w:sz w:val="22"/>
          <w:lang w:val="en-GB"/>
        </w:rPr>
        <w:t xml:space="preserve">applying </w:t>
      </w:r>
      <w:r w:rsidR="00FA227B">
        <w:rPr>
          <w:rFonts w:ascii="Times New Roman" w:hAnsi="Times New Roman" w:cs="Times New Roman"/>
          <w:sz w:val="22"/>
          <w:lang w:val="en-GB"/>
        </w:rPr>
        <w:t xml:space="preserve">UE </w:t>
      </w:r>
      <w:r w:rsidR="00DB1DFA">
        <w:rPr>
          <w:rFonts w:ascii="Times New Roman" w:hAnsi="Times New Roman" w:cs="Times New Roman"/>
          <w:sz w:val="22"/>
          <w:lang w:val="en-GB"/>
        </w:rPr>
        <w:t>capability restriction,</w:t>
      </w:r>
      <w:r w:rsidR="00234503">
        <w:rPr>
          <w:rFonts w:ascii="Times New Roman" w:hAnsi="Times New Roman" w:cs="Times New Roman"/>
          <w:sz w:val="22"/>
          <w:lang w:val="en-GB"/>
        </w:rPr>
        <w:t xml:space="preserve"> </w:t>
      </w:r>
      <w:r w:rsidR="006E28DB">
        <w:rPr>
          <w:rFonts w:ascii="Times New Roman" w:hAnsi="Times New Roman" w:cs="Times New Roman"/>
          <w:sz w:val="22"/>
          <w:lang w:val="en-GB"/>
        </w:rPr>
        <w:t xml:space="preserve">it is </w:t>
      </w:r>
      <w:r w:rsidR="00234503">
        <w:rPr>
          <w:rFonts w:ascii="Times New Roman" w:hAnsi="Times New Roman" w:cs="Times New Roman"/>
          <w:sz w:val="22"/>
          <w:lang w:val="en-GB"/>
        </w:rPr>
        <w:t xml:space="preserve">needed </w:t>
      </w:r>
      <w:r w:rsidR="006E28DB">
        <w:rPr>
          <w:rFonts w:ascii="Times New Roman" w:hAnsi="Times New Roman" w:cs="Times New Roman"/>
          <w:sz w:val="22"/>
          <w:lang w:val="en-GB"/>
        </w:rPr>
        <w:t xml:space="preserve">to </w:t>
      </w:r>
      <w:r w:rsidR="00234503">
        <w:rPr>
          <w:rFonts w:ascii="Times New Roman" w:hAnsi="Times New Roman" w:cs="Times New Roman"/>
          <w:sz w:val="22"/>
          <w:lang w:val="en-GB"/>
        </w:rPr>
        <w:t xml:space="preserve">first </w:t>
      </w:r>
      <w:r w:rsidR="006E28DB">
        <w:rPr>
          <w:rFonts w:ascii="Times New Roman" w:hAnsi="Times New Roman" w:cs="Times New Roman"/>
          <w:sz w:val="22"/>
          <w:lang w:val="en-GB"/>
        </w:rPr>
        <w:t xml:space="preserve">discuss </w:t>
      </w:r>
      <w:r w:rsidR="00234503">
        <w:rPr>
          <w:rFonts w:ascii="Times New Roman" w:hAnsi="Times New Roman" w:cs="Times New Roman"/>
          <w:sz w:val="22"/>
          <w:lang w:val="en-GB"/>
        </w:rPr>
        <w:t xml:space="preserve">whether the shared </w:t>
      </w:r>
      <w:r w:rsidR="00FA227B">
        <w:rPr>
          <w:rFonts w:ascii="Times New Roman" w:hAnsi="Times New Roman" w:cs="Times New Roman"/>
          <w:sz w:val="22"/>
          <w:lang w:val="en-GB"/>
        </w:rPr>
        <w:t xml:space="preserve">UE </w:t>
      </w:r>
      <w:r w:rsidR="00213EAE">
        <w:rPr>
          <w:rFonts w:ascii="Times New Roman" w:hAnsi="Times New Roman" w:cs="Times New Roman"/>
          <w:sz w:val="22"/>
          <w:lang w:val="en-GB"/>
        </w:rPr>
        <w:t>capabilities</w:t>
      </w:r>
      <w:r w:rsidR="00234503">
        <w:rPr>
          <w:rFonts w:ascii="Times New Roman" w:hAnsi="Times New Roman" w:cs="Times New Roman"/>
          <w:sz w:val="22"/>
          <w:lang w:val="en-GB"/>
        </w:rPr>
        <w:t xml:space="preserve"> </w:t>
      </w:r>
      <w:r w:rsidR="00234503">
        <w:rPr>
          <w:rFonts w:ascii="Times New Roman" w:hAnsi="Times New Roman" w:cs="Times New Roman"/>
          <w:sz w:val="22"/>
          <w:lang w:val="en-GB"/>
        </w:rPr>
        <w:lastRenderedPageBreak/>
        <w:t xml:space="preserve">can be dynamically switched between PLMNs </w:t>
      </w:r>
      <w:r w:rsidR="00D51F9E">
        <w:rPr>
          <w:rFonts w:ascii="Times New Roman" w:hAnsi="Times New Roman" w:cs="Times New Roman"/>
          <w:sz w:val="22"/>
          <w:lang w:val="en-GB"/>
        </w:rPr>
        <w:t xml:space="preserve">or not </w:t>
      </w:r>
      <w:r w:rsidR="00234503">
        <w:rPr>
          <w:rFonts w:ascii="Times New Roman" w:hAnsi="Times New Roman" w:cs="Times New Roman"/>
          <w:sz w:val="22"/>
          <w:lang w:val="en-GB"/>
        </w:rPr>
        <w:t xml:space="preserve">when UE operates in dual Tx/Rx communication. For example, </w:t>
      </w:r>
      <w:r w:rsidR="00DB1DFA">
        <w:rPr>
          <w:rFonts w:ascii="Times New Roman" w:hAnsi="Times New Roman" w:cs="Times New Roman"/>
          <w:sz w:val="22"/>
          <w:lang w:val="en-GB"/>
        </w:rPr>
        <w:t xml:space="preserve">the UE </w:t>
      </w:r>
      <w:r w:rsidR="00234503">
        <w:rPr>
          <w:rFonts w:ascii="Times New Roman" w:hAnsi="Times New Roman" w:cs="Times New Roman"/>
          <w:sz w:val="22"/>
          <w:lang w:val="en-GB"/>
        </w:rPr>
        <w:t>can</w:t>
      </w:r>
      <w:r w:rsidR="00DB1DFA">
        <w:rPr>
          <w:rFonts w:ascii="Times New Roman" w:hAnsi="Times New Roman" w:cs="Times New Roman"/>
          <w:sz w:val="22"/>
          <w:lang w:val="en-GB"/>
        </w:rPr>
        <w:t xml:space="preserve"> share</w:t>
      </w:r>
      <w:r w:rsidR="00234503">
        <w:rPr>
          <w:rFonts w:ascii="Times New Roman" w:hAnsi="Times New Roman" w:cs="Times New Roman"/>
          <w:sz w:val="22"/>
          <w:lang w:val="en-GB"/>
        </w:rPr>
        <w:t xml:space="preserve"> a part of </w:t>
      </w:r>
      <w:r w:rsidR="00FA227B">
        <w:rPr>
          <w:rFonts w:ascii="Times New Roman" w:hAnsi="Times New Roman" w:cs="Times New Roman"/>
          <w:sz w:val="22"/>
          <w:lang w:val="en-GB"/>
        </w:rPr>
        <w:t xml:space="preserve">UE </w:t>
      </w:r>
      <w:r w:rsidR="00213EAE" w:rsidRPr="00213EAE">
        <w:rPr>
          <w:rFonts w:ascii="Times New Roman" w:hAnsi="Times New Roman" w:cs="Times New Roman"/>
          <w:sz w:val="22"/>
          <w:lang w:val="en-GB"/>
        </w:rPr>
        <w:t>capabilities</w:t>
      </w:r>
      <w:r w:rsidR="006E28DB">
        <w:rPr>
          <w:rFonts w:ascii="Times New Roman" w:hAnsi="Times New Roman" w:cs="Times New Roman"/>
          <w:sz w:val="22"/>
          <w:lang w:val="en-GB"/>
        </w:rPr>
        <w:t xml:space="preserve"> </w:t>
      </w:r>
      <w:r w:rsidR="00213EAE">
        <w:rPr>
          <w:rFonts w:ascii="Times New Roman" w:hAnsi="Times New Roman" w:cs="Times New Roman"/>
          <w:sz w:val="22"/>
          <w:lang w:val="en-GB"/>
        </w:rPr>
        <w:t>between</w:t>
      </w:r>
      <w:r w:rsidR="00234503">
        <w:rPr>
          <w:rFonts w:ascii="Times New Roman" w:hAnsi="Times New Roman" w:cs="Times New Roman"/>
          <w:sz w:val="22"/>
          <w:lang w:val="en-GB"/>
        </w:rPr>
        <w:t xml:space="preserve"> NW A and NW B</w:t>
      </w:r>
      <w:r w:rsidR="00213EAE">
        <w:rPr>
          <w:rFonts w:ascii="Times New Roman" w:hAnsi="Times New Roman" w:cs="Times New Roman"/>
          <w:sz w:val="22"/>
          <w:lang w:val="en-GB"/>
        </w:rPr>
        <w:t xml:space="preserve"> in time-division </w:t>
      </w:r>
      <w:r w:rsidR="00FA227B">
        <w:rPr>
          <w:rFonts w:ascii="Times New Roman" w:hAnsi="Times New Roman" w:cs="Times New Roman"/>
          <w:sz w:val="22"/>
          <w:lang w:val="en-GB"/>
        </w:rPr>
        <w:t>manner</w:t>
      </w:r>
      <w:r w:rsidR="00D51F9E">
        <w:rPr>
          <w:rFonts w:ascii="Times New Roman" w:hAnsi="Times New Roman" w:cs="Times New Roman"/>
          <w:sz w:val="22"/>
          <w:lang w:val="en-GB"/>
        </w:rPr>
        <w:t xml:space="preserve"> like MUSIM solution for Rel-17</w:t>
      </w:r>
      <w:r w:rsidR="00DB1DFA">
        <w:rPr>
          <w:rFonts w:ascii="Times New Roman" w:hAnsi="Times New Roman" w:cs="Times New Roman"/>
          <w:sz w:val="22"/>
          <w:lang w:val="en-GB"/>
        </w:rPr>
        <w:t>.</w:t>
      </w:r>
      <w:r w:rsidR="006E28DB">
        <w:rPr>
          <w:rFonts w:ascii="Times New Roman" w:hAnsi="Times New Roman" w:cs="Times New Roman"/>
          <w:sz w:val="22"/>
          <w:lang w:val="en-GB"/>
        </w:rPr>
        <w:t xml:space="preserve"> When the UE performs dual Tx/Rx communication to NW B, the part of </w:t>
      </w:r>
      <w:r w:rsidR="00FA227B">
        <w:rPr>
          <w:rFonts w:ascii="Times New Roman" w:hAnsi="Times New Roman" w:cs="Times New Roman"/>
          <w:sz w:val="22"/>
          <w:lang w:val="en-GB"/>
        </w:rPr>
        <w:t xml:space="preserve">UE </w:t>
      </w:r>
      <w:r w:rsidR="00D51F9E">
        <w:rPr>
          <w:rFonts w:ascii="Times New Roman" w:hAnsi="Times New Roman" w:cs="Times New Roman"/>
          <w:sz w:val="22"/>
          <w:lang w:val="en-GB"/>
        </w:rPr>
        <w:t>capabilities</w:t>
      </w:r>
      <w:r w:rsidR="006E28DB">
        <w:rPr>
          <w:rFonts w:ascii="Times New Roman" w:hAnsi="Times New Roman" w:cs="Times New Roman"/>
          <w:sz w:val="22"/>
          <w:lang w:val="en-GB"/>
        </w:rPr>
        <w:t xml:space="preserve"> will be used to communicate with NW B. </w:t>
      </w:r>
      <w:r w:rsidR="00D51F9E">
        <w:rPr>
          <w:rFonts w:ascii="Times New Roman" w:hAnsi="Times New Roman" w:cs="Times New Roman"/>
          <w:sz w:val="22"/>
          <w:lang w:val="en-GB"/>
        </w:rPr>
        <w:t xml:space="preserve">If </w:t>
      </w:r>
      <w:r w:rsidR="006E28DB">
        <w:rPr>
          <w:rFonts w:ascii="Times New Roman" w:hAnsi="Times New Roman" w:cs="Times New Roman"/>
          <w:sz w:val="22"/>
          <w:lang w:val="en-GB"/>
        </w:rPr>
        <w:t>NW B us</w:t>
      </w:r>
      <w:r w:rsidR="00D51F9E">
        <w:rPr>
          <w:rFonts w:ascii="Times New Roman" w:hAnsi="Times New Roman" w:cs="Times New Roman"/>
          <w:sz w:val="22"/>
          <w:lang w:val="en-GB"/>
        </w:rPr>
        <w:t>es</w:t>
      </w:r>
      <w:r w:rsidR="006E28DB">
        <w:rPr>
          <w:rFonts w:ascii="Times New Roman" w:hAnsi="Times New Roman" w:cs="Times New Roman"/>
          <w:sz w:val="22"/>
          <w:lang w:val="en-GB"/>
        </w:rPr>
        <w:t xml:space="preserve"> the </w:t>
      </w:r>
      <w:r w:rsidR="00FA227B">
        <w:rPr>
          <w:rFonts w:ascii="Times New Roman" w:hAnsi="Times New Roman" w:cs="Times New Roman"/>
          <w:sz w:val="22"/>
          <w:lang w:val="en-GB"/>
        </w:rPr>
        <w:t xml:space="preserve">UE </w:t>
      </w:r>
      <w:r w:rsidR="00D51F9E">
        <w:rPr>
          <w:rFonts w:ascii="Times New Roman" w:hAnsi="Times New Roman" w:cs="Times New Roman"/>
          <w:sz w:val="22"/>
          <w:lang w:val="en-GB"/>
        </w:rPr>
        <w:t>capabilities</w:t>
      </w:r>
      <w:r w:rsidR="00FA227B">
        <w:rPr>
          <w:rFonts w:ascii="Times New Roman" w:hAnsi="Times New Roman" w:cs="Times New Roman"/>
          <w:sz w:val="22"/>
          <w:lang w:val="en-GB"/>
        </w:rPr>
        <w:t xml:space="preserve"> only</w:t>
      </w:r>
      <w:r w:rsidR="006E28DB">
        <w:rPr>
          <w:rFonts w:ascii="Times New Roman" w:hAnsi="Times New Roman" w:cs="Times New Roman"/>
          <w:sz w:val="22"/>
          <w:lang w:val="en-GB"/>
        </w:rPr>
        <w:t xml:space="preserve"> in a periodic manner, the UE can still use the shared </w:t>
      </w:r>
      <w:r w:rsidR="00FA227B">
        <w:rPr>
          <w:rFonts w:ascii="Times New Roman" w:hAnsi="Times New Roman" w:cs="Times New Roman"/>
          <w:sz w:val="22"/>
          <w:lang w:val="en-GB"/>
        </w:rPr>
        <w:t xml:space="preserve">UE </w:t>
      </w:r>
      <w:r w:rsidR="00D51F9E">
        <w:rPr>
          <w:rFonts w:ascii="Times New Roman" w:hAnsi="Times New Roman" w:cs="Times New Roman"/>
          <w:sz w:val="22"/>
          <w:lang w:val="en-GB"/>
        </w:rPr>
        <w:t>capabilities</w:t>
      </w:r>
      <w:r w:rsidR="006E28DB">
        <w:rPr>
          <w:rFonts w:ascii="Times New Roman" w:hAnsi="Times New Roman" w:cs="Times New Roman"/>
          <w:sz w:val="22"/>
          <w:lang w:val="en-GB"/>
        </w:rPr>
        <w:t xml:space="preserve"> to communicate with NW A when NW B</w:t>
      </w:r>
      <w:r w:rsidR="006E28DB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="006E28DB">
        <w:rPr>
          <w:rFonts w:ascii="Times New Roman" w:hAnsi="Times New Roman" w:cs="Times New Roman"/>
          <w:sz w:val="22"/>
          <w:lang w:val="en-GB"/>
        </w:rPr>
        <w:t xml:space="preserve">is not using the </w:t>
      </w:r>
      <w:r w:rsidR="00FA227B">
        <w:rPr>
          <w:rFonts w:ascii="Times New Roman" w:hAnsi="Times New Roman" w:cs="Times New Roman"/>
          <w:sz w:val="22"/>
          <w:lang w:val="en-GB"/>
        </w:rPr>
        <w:t xml:space="preserve">UE </w:t>
      </w:r>
      <w:r w:rsidR="00D51F9E">
        <w:rPr>
          <w:rFonts w:ascii="Times New Roman" w:hAnsi="Times New Roman" w:cs="Times New Roman"/>
          <w:sz w:val="22"/>
          <w:lang w:val="en-GB"/>
        </w:rPr>
        <w:t>capabilities</w:t>
      </w:r>
      <w:r w:rsidR="006E28DB">
        <w:rPr>
          <w:rFonts w:ascii="Times New Roman" w:hAnsi="Times New Roman" w:cs="Times New Roman"/>
          <w:sz w:val="22"/>
          <w:lang w:val="en-GB"/>
        </w:rPr>
        <w:t xml:space="preserve">.  </w:t>
      </w:r>
    </w:p>
    <w:p w14:paraId="1A530DF7" w14:textId="5D31807E" w:rsidR="009E55A2" w:rsidRPr="00CA38AE" w:rsidRDefault="009E55A2" w:rsidP="00CA38AE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1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</w:r>
      <w:r w:rsidR="00DB1DFA">
        <w:rPr>
          <w:rFonts w:ascii="Times New Roman" w:hAnsi="Times New Roman" w:cs="Times New Roman"/>
          <w:b/>
          <w:sz w:val="22"/>
          <w:lang w:val="en-GB"/>
        </w:rPr>
        <w:t>RAN2 to d</w:t>
      </w:r>
      <w:r w:rsidR="00DB1DFA" w:rsidRPr="00DB1DFA">
        <w:rPr>
          <w:rFonts w:ascii="Times New Roman" w:hAnsi="Times New Roman" w:cs="Times New Roman"/>
          <w:b/>
          <w:sz w:val="22"/>
          <w:lang w:val="en-GB"/>
        </w:rPr>
        <w:t>iscuss whether the UE capability restriction is applied continuously or periodically in NW</w:t>
      </w:r>
      <w:r w:rsidR="00D51F9E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DB1DFA" w:rsidRPr="00DB1DFA">
        <w:rPr>
          <w:rFonts w:ascii="Times New Roman" w:hAnsi="Times New Roman" w:cs="Times New Roman"/>
          <w:b/>
          <w:sz w:val="22"/>
          <w:lang w:val="en-GB"/>
        </w:rPr>
        <w:t>A before removal</w:t>
      </w:r>
      <w:r w:rsidR="00DB1DFA">
        <w:rPr>
          <w:rFonts w:ascii="Times New Roman" w:hAnsi="Times New Roman" w:cs="Times New Roman"/>
          <w:b/>
          <w:sz w:val="22"/>
          <w:lang w:val="en-GB"/>
        </w:rPr>
        <w:t xml:space="preserve"> of the restriction.</w:t>
      </w:r>
      <w:r>
        <w:rPr>
          <w:rFonts w:ascii="Times New Roman" w:hAnsi="Times New Roman" w:cs="Times New Roman"/>
          <w:b/>
          <w:sz w:val="22"/>
          <w:lang w:val="en-GB"/>
        </w:rPr>
        <w:t xml:space="preserve"> </w:t>
      </w:r>
    </w:p>
    <w:p w14:paraId="226856BA" w14:textId="12D67E9C" w:rsidR="00620086" w:rsidRDefault="00947524" w:rsidP="0065126E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Second</w:t>
      </w:r>
      <w:r w:rsidR="005E76DC">
        <w:rPr>
          <w:rFonts w:ascii="Times New Roman" w:hAnsi="Times New Roman" w:cs="Times New Roman"/>
          <w:sz w:val="22"/>
          <w:lang w:val="en-GB"/>
        </w:rPr>
        <w:t>,</w:t>
      </w:r>
      <w:r w:rsidR="00C969C8">
        <w:rPr>
          <w:rFonts w:ascii="Times New Roman" w:hAnsi="Times New Roman" w:cs="Times New Roman"/>
          <w:sz w:val="22"/>
          <w:lang w:val="en-GB"/>
        </w:rPr>
        <w:t xml:space="preserve"> </w:t>
      </w:r>
      <w:r w:rsidR="00C11C08">
        <w:rPr>
          <w:rFonts w:ascii="Times New Roman" w:hAnsi="Times New Roman" w:cs="Times New Roman"/>
          <w:sz w:val="22"/>
          <w:lang w:val="en-GB"/>
        </w:rPr>
        <w:t>i</w:t>
      </w:r>
      <w:r w:rsidR="00C969C8">
        <w:rPr>
          <w:rFonts w:ascii="Times New Roman" w:hAnsi="Times New Roman" w:cs="Times New Roman"/>
          <w:sz w:val="22"/>
          <w:lang w:val="en-GB"/>
        </w:rPr>
        <w:t xml:space="preserve">n DC scenario, </w:t>
      </w:r>
      <w:r w:rsidR="003B33BB">
        <w:rPr>
          <w:rFonts w:ascii="Times New Roman" w:hAnsi="Times New Roman" w:cs="Times New Roman"/>
          <w:sz w:val="22"/>
          <w:lang w:val="en-GB"/>
        </w:rPr>
        <w:t>where the UE performs transmissions</w:t>
      </w:r>
      <w:r w:rsidR="00914421">
        <w:rPr>
          <w:rFonts w:ascii="Times New Roman" w:hAnsi="Times New Roman" w:cs="Times New Roman"/>
          <w:sz w:val="22"/>
          <w:lang w:val="en-GB"/>
        </w:rPr>
        <w:t xml:space="preserve"> to another gNB</w:t>
      </w:r>
      <w:r w:rsidR="003B33BB">
        <w:rPr>
          <w:rFonts w:ascii="Times New Roman" w:hAnsi="Times New Roman" w:cs="Times New Roman"/>
          <w:sz w:val="22"/>
          <w:lang w:val="en-GB"/>
        </w:rPr>
        <w:t xml:space="preserve"> with additional resources, </w:t>
      </w:r>
      <w:r w:rsidR="00C969C8">
        <w:rPr>
          <w:rFonts w:ascii="Times New Roman" w:hAnsi="Times New Roman" w:cs="Times New Roman"/>
          <w:sz w:val="22"/>
          <w:lang w:val="en-GB"/>
        </w:rPr>
        <w:t>the UE triggers PHR</w:t>
      </w:r>
      <w:r w:rsidR="00C11C08">
        <w:rPr>
          <w:rFonts w:ascii="Times New Roman" w:hAnsi="Times New Roman" w:cs="Times New Roman"/>
          <w:sz w:val="22"/>
          <w:lang w:val="en-GB"/>
        </w:rPr>
        <w:t xml:space="preserve"> for MCG</w:t>
      </w:r>
      <w:r w:rsidR="00914421">
        <w:rPr>
          <w:rFonts w:ascii="Times New Roman" w:hAnsi="Times New Roman" w:cs="Times New Roman"/>
          <w:sz w:val="22"/>
          <w:lang w:val="en-GB"/>
        </w:rPr>
        <w:t xml:space="preserve">, e.g., </w:t>
      </w:r>
      <w:r w:rsidR="00C969C8">
        <w:rPr>
          <w:rFonts w:ascii="Times New Roman" w:hAnsi="Times New Roman" w:cs="Times New Roman"/>
          <w:sz w:val="22"/>
          <w:lang w:val="en-GB"/>
        </w:rPr>
        <w:t>when a SCG is activated</w:t>
      </w:r>
      <w:r w:rsidR="00914421">
        <w:rPr>
          <w:rFonts w:ascii="Times New Roman" w:hAnsi="Times New Roman" w:cs="Times New Roman"/>
          <w:sz w:val="22"/>
          <w:lang w:val="en-GB"/>
        </w:rPr>
        <w:t>, pathloss changes for a Cell of a SCG</w:t>
      </w:r>
      <w:r w:rsidR="00C969C8">
        <w:rPr>
          <w:rFonts w:ascii="Times New Roman" w:hAnsi="Times New Roman" w:cs="Times New Roman"/>
          <w:sz w:val="22"/>
          <w:lang w:val="en-GB"/>
        </w:rPr>
        <w:t xml:space="preserve">, or when an SCell </w:t>
      </w:r>
      <w:r w:rsidR="00C11C08">
        <w:rPr>
          <w:rFonts w:ascii="Times New Roman" w:hAnsi="Times New Roman" w:cs="Times New Roman"/>
          <w:sz w:val="22"/>
          <w:lang w:val="en-GB"/>
        </w:rPr>
        <w:t xml:space="preserve">of SCG </w:t>
      </w:r>
      <w:r w:rsidR="00C969C8">
        <w:rPr>
          <w:rFonts w:ascii="Times New Roman" w:hAnsi="Times New Roman" w:cs="Times New Roman"/>
          <w:sz w:val="22"/>
          <w:lang w:val="en-GB"/>
        </w:rPr>
        <w:t>with a non-dormant active BWP is activated</w:t>
      </w:r>
      <w:r w:rsidR="00BA68C2">
        <w:rPr>
          <w:rFonts w:ascii="Times New Roman" w:hAnsi="Times New Roman" w:cs="Times New Roman"/>
          <w:sz w:val="22"/>
          <w:lang w:val="en-GB"/>
        </w:rPr>
        <w:t>.</w:t>
      </w:r>
      <w:r w:rsidR="00C969C8">
        <w:rPr>
          <w:rFonts w:ascii="Times New Roman" w:hAnsi="Times New Roman" w:cs="Times New Roman"/>
          <w:sz w:val="22"/>
          <w:lang w:val="en-GB"/>
        </w:rPr>
        <w:t xml:space="preserve"> </w:t>
      </w:r>
      <w:r w:rsidR="00C11C08">
        <w:rPr>
          <w:rFonts w:ascii="Times New Roman" w:hAnsi="Times New Roman" w:cs="Times New Roman"/>
          <w:sz w:val="22"/>
          <w:lang w:val="en-GB"/>
        </w:rPr>
        <w:t>N</w:t>
      </w:r>
      <w:r w:rsidR="003B33BB">
        <w:rPr>
          <w:rFonts w:ascii="Times New Roman" w:hAnsi="Times New Roman" w:cs="Times New Roman"/>
          <w:sz w:val="22"/>
          <w:lang w:val="en-GB"/>
        </w:rPr>
        <w:t xml:space="preserve">etwork </w:t>
      </w:r>
      <w:r w:rsidR="00C11C08">
        <w:rPr>
          <w:rFonts w:ascii="Times New Roman" w:hAnsi="Times New Roman" w:cs="Times New Roman"/>
          <w:sz w:val="22"/>
          <w:lang w:val="en-GB"/>
        </w:rPr>
        <w:t>requires the up-to-date PHR to</w:t>
      </w:r>
      <w:r w:rsidR="003B33BB">
        <w:rPr>
          <w:rFonts w:ascii="Times New Roman" w:hAnsi="Times New Roman" w:cs="Times New Roman"/>
          <w:sz w:val="22"/>
          <w:lang w:val="en-GB"/>
        </w:rPr>
        <w:t xml:space="preserve"> schedule the UE properly</w:t>
      </w:r>
      <w:r w:rsidR="00914421">
        <w:rPr>
          <w:rFonts w:ascii="Times New Roman" w:hAnsi="Times New Roman" w:cs="Times New Roman"/>
          <w:sz w:val="22"/>
          <w:lang w:val="en-GB"/>
        </w:rPr>
        <w:t xml:space="preserve"> in MCG</w:t>
      </w:r>
      <w:r w:rsidR="003B33BB">
        <w:rPr>
          <w:rFonts w:ascii="Times New Roman" w:hAnsi="Times New Roman" w:cs="Times New Roman"/>
          <w:sz w:val="22"/>
          <w:lang w:val="en-GB"/>
        </w:rPr>
        <w:t>.</w:t>
      </w:r>
    </w:p>
    <w:p w14:paraId="74F570F4" w14:textId="490CF0EB" w:rsidR="003B1F25" w:rsidRDefault="003B1F25" w:rsidP="003B1F25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Observation 1: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 </w:t>
      </w:r>
      <w:r>
        <w:rPr>
          <w:rFonts w:ascii="Times New Roman" w:hAnsi="Times New Roman" w:cs="Times New Roman"/>
          <w:b/>
          <w:sz w:val="22"/>
          <w:lang w:val="en-GB"/>
        </w:rPr>
        <w:tab/>
        <w:t xml:space="preserve">In DC scenario, the UE triggers PHR </w:t>
      </w:r>
      <w:r w:rsidR="00C11C08">
        <w:rPr>
          <w:rFonts w:ascii="Times New Roman" w:hAnsi="Times New Roman" w:cs="Times New Roman"/>
          <w:b/>
          <w:sz w:val="22"/>
          <w:lang w:val="en-GB"/>
        </w:rPr>
        <w:t>for MCG due to</w:t>
      </w:r>
      <w:r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914421">
        <w:rPr>
          <w:rFonts w:ascii="Times New Roman" w:hAnsi="Times New Roman" w:cs="Times New Roman"/>
          <w:b/>
          <w:sz w:val="22"/>
          <w:lang w:val="en-GB"/>
        </w:rPr>
        <w:t xml:space="preserve">events occurred in </w:t>
      </w:r>
      <w:r>
        <w:rPr>
          <w:rFonts w:ascii="Times New Roman" w:hAnsi="Times New Roman" w:cs="Times New Roman"/>
          <w:b/>
          <w:sz w:val="22"/>
          <w:lang w:val="en-GB"/>
        </w:rPr>
        <w:t>SCG.</w:t>
      </w:r>
    </w:p>
    <w:p w14:paraId="206CF731" w14:textId="53D34AAF" w:rsidR="005E76DC" w:rsidRPr="005E76DC" w:rsidRDefault="003B33BB" w:rsidP="0065126E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The situation is similar for simultaneous transmission in MUSIM that the UE tx power on NW A would be affected by </w:t>
      </w:r>
      <w:r w:rsidR="00914421">
        <w:rPr>
          <w:rFonts w:ascii="Times New Roman" w:hAnsi="Times New Roman" w:cs="Times New Roman"/>
          <w:sz w:val="22"/>
          <w:lang w:val="en-GB"/>
        </w:rPr>
        <w:t>events occurred</w:t>
      </w:r>
      <w:r>
        <w:rPr>
          <w:rFonts w:ascii="Times New Roman" w:hAnsi="Times New Roman" w:cs="Times New Roman"/>
          <w:sz w:val="22"/>
          <w:lang w:val="en-GB"/>
        </w:rPr>
        <w:t xml:space="preserve"> </w:t>
      </w:r>
      <w:r w:rsidR="00914421">
        <w:rPr>
          <w:rFonts w:ascii="Times New Roman" w:hAnsi="Times New Roman" w:cs="Times New Roman"/>
          <w:sz w:val="22"/>
          <w:lang w:val="en-GB"/>
        </w:rPr>
        <w:t>in</w:t>
      </w:r>
      <w:r>
        <w:rPr>
          <w:rFonts w:ascii="Times New Roman" w:hAnsi="Times New Roman" w:cs="Times New Roman"/>
          <w:sz w:val="22"/>
          <w:lang w:val="en-GB"/>
        </w:rPr>
        <w:t xml:space="preserve"> NW B. The </w:t>
      </w:r>
      <w:r w:rsidR="00C11C08">
        <w:rPr>
          <w:rFonts w:ascii="Times New Roman" w:hAnsi="Times New Roman" w:cs="Times New Roman"/>
          <w:sz w:val="22"/>
          <w:lang w:val="en-GB"/>
        </w:rPr>
        <w:t>up-to-date PHR seems</w:t>
      </w:r>
      <w:r>
        <w:rPr>
          <w:rFonts w:ascii="Times New Roman" w:hAnsi="Times New Roman" w:cs="Times New Roman"/>
          <w:sz w:val="22"/>
          <w:lang w:val="en-GB"/>
        </w:rPr>
        <w:t xml:space="preserve"> benefi</w:t>
      </w:r>
      <w:r w:rsidR="00C11C08">
        <w:rPr>
          <w:rFonts w:ascii="Times New Roman" w:hAnsi="Times New Roman" w:cs="Times New Roman"/>
          <w:sz w:val="22"/>
          <w:lang w:val="en-GB"/>
        </w:rPr>
        <w:t>cial</w:t>
      </w:r>
      <w:r w:rsidR="00C969C8">
        <w:rPr>
          <w:rFonts w:ascii="Times New Roman" w:hAnsi="Times New Roman" w:cs="Times New Roman"/>
          <w:sz w:val="22"/>
          <w:lang w:val="en-GB"/>
        </w:rPr>
        <w:t xml:space="preserve"> </w:t>
      </w:r>
      <w:r>
        <w:rPr>
          <w:rFonts w:ascii="Times New Roman" w:hAnsi="Times New Roman" w:cs="Times New Roman"/>
          <w:sz w:val="22"/>
          <w:lang w:val="en-GB"/>
        </w:rPr>
        <w:t xml:space="preserve">for NW A </w:t>
      </w:r>
      <w:r w:rsidR="00C11C08">
        <w:rPr>
          <w:rFonts w:ascii="Times New Roman" w:hAnsi="Times New Roman" w:cs="Times New Roman"/>
          <w:sz w:val="22"/>
          <w:lang w:val="en-GB"/>
        </w:rPr>
        <w:t>when</w:t>
      </w:r>
      <w:r w:rsidR="00C969C8">
        <w:rPr>
          <w:rFonts w:ascii="Times New Roman" w:hAnsi="Times New Roman" w:cs="Times New Roman"/>
          <w:sz w:val="22"/>
          <w:lang w:val="en-GB"/>
        </w:rPr>
        <w:t xml:space="preserve"> </w:t>
      </w:r>
      <w:r w:rsidR="00C11C08">
        <w:rPr>
          <w:rFonts w:ascii="Times New Roman" w:hAnsi="Times New Roman" w:cs="Times New Roman"/>
          <w:sz w:val="22"/>
          <w:lang w:val="en-GB"/>
        </w:rPr>
        <w:t>the</w:t>
      </w:r>
      <w:r>
        <w:rPr>
          <w:rFonts w:ascii="Times New Roman" w:hAnsi="Times New Roman" w:cs="Times New Roman"/>
          <w:sz w:val="22"/>
          <w:lang w:val="en-GB"/>
        </w:rPr>
        <w:t xml:space="preserve"> power related information</w:t>
      </w:r>
      <w:r w:rsidR="00C11C08">
        <w:rPr>
          <w:rFonts w:ascii="Times New Roman" w:hAnsi="Times New Roman" w:cs="Times New Roman"/>
          <w:sz w:val="22"/>
          <w:lang w:val="en-GB"/>
        </w:rPr>
        <w:t xml:space="preserve"> </w:t>
      </w:r>
      <w:r w:rsidR="00914421">
        <w:rPr>
          <w:rFonts w:ascii="Times New Roman" w:hAnsi="Times New Roman" w:cs="Times New Roman"/>
          <w:sz w:val="22"/>
          <w:lang w:val="en-GB"/>
        </w:rPr>
        <w:t xml:space="preserve">for NW A </w:t>
      </w:r>
      <w:r w:rsidR="00C11C08">
        <w:rPr>
          <w:rFonts w:ascii="Times New Roman" w:hAnsi="Times New Roman" w:cs="Times New Roman"/>
          <w:sz w:val="22"/>
          <w:lang w:val="en-GB"/>
        </w:rPr>
        <w:t>is changed</w:t>
      </w:r>
      <w:r>
        <w:rPr>
          <w:rFonts w:ascii="Times New Roman" w:hAnsi="Times New Roman" w:cs="Times New Roman"/>
          <w:sz w:val="22"/>
          <w:lang w:val="en-GB"/>
        </w:rPr>
        <w:t xml:space="preserve"> due to </w:t>
      </w:r>
      <w:r w:rsidR="00914421">
        <w:rPr>
          <w:rFonts w:ascii="Times New Roman" w:hAnsi="Times New Roman" w:cs="Times New Roman"/>
          <w:sz w:val="22"/>
          <w:lang w:val="en-GB"/>
        </w:rPr>
        <w:t xml:space="preserve">the events occurred in NW B when </w:t>
      </w:r>
      <w:r>
        <w:rPr>
          <w:rFonts w:ascii="Times New Roman" w:hAnsi="Times New Roman" w:cs="Times New Roman"/>
          <w:sz w:val="22"/>
          <w:lang w:val="en-GB"/>
        </w:rPr>
        <w:t>the UE perform</w:t>
      </w:r>
      <w:r w:rsidR="00914421">
        <w:rPr>
          <w:rFonts w:ascii="Times New Roman" w:hAnsi="Times New Roman" w:cs="Times New Roman"/>
          <w:sz w:val="22"/>
          <w:lang w:val="en-GB"/>
        </w:rPr>
        <w:t>s dual Tx/Rx communication</w:t>
      </w:r>
      <w:r w:rsidR="00C969C8">
        <w:rPr>
          <w:rFonts w:ascii="Times New Roman" w:hAnsi="Times New Roman" w:cs="Times New Roman"/>
          <w:sz w:val="22"/>
          <w:lang w:val="en-GB"/>
        </w:rPr>
        <w:t>.</w:t>
      </w:r>
    </w:p>
    <w:p w14:paraId="6322F9FB" w14:textId="57047906" w:rsidR="00C969C8" w:rsidRDefault="00C969C8" w:rsidP="00BB7FE8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2</w:t>
      </w:r>
      <w:r w:rsidR="00753CE4" w:rsidRPr="004D30D6">
        <w:rPr>
          <w:rFonts w:ascii="Times New Roman" w:hAnsi="Times New Roman" w:cs="Times New Roman"/>
          <w:b/>
          <w:sz w:val="22"/>
          <w:lang w:val="en-GB"/>
        </w:rPr>
        <w:t>:</w:t>
      </w:r>
      <w:r w:rsidR="00753CE4">
        <w:rPr>
          <w:rFonts w:ascii="Times New Roman" w:hAnsi="Times New Roman" w:cs="Times New Roman"/>
          <w:b/>
          <w:sz w:val="22"/>
          <w:lang w:val="en-GB"/>
        </w:rPr>
        <w:tab/>
      </w:r>
      <w:r w:rsidRPr="00C969C8">
        <w:rPr>
          <w:rFonts w:ascii="Times New Roman" w:hAnsi="Times New Roman" w:cs="Times New Roman"/>
          <w:b/>
          <w:sz w:val="22"/>
          <w:lang w:val="en-GB"/>
        </w:rPr>
        <w:t xml:space="preserve">RAN2 </w:t>
      </w:r>
      <w:r>
        <w:rPr>
          <w:rFonts w:ascii="Times New Roman" w:hAnsi="Times New Roman" w:cs="Times New Roman"/>
          <w:b/>
          <w:sz w:val="22"/>
          <w:lang w:val="en-GB"/>
        </w:rPr>
        <w:t xml:space="preserve">to </w:t>
      </w:r>
      <w:r w:rsidRPr="00C969C8">
        <w:rPr>
          <w:rFonts w:ascii="Times New Roman" w:hAnsi="Times New Roman" w:cs="Times New Roman"/>
          <w:b/>
          <w:sz w:val="22"/>
          <w:lang w:val="en-GB"/>
        </w:rPr>
        <w:t xml:space="preserve">discuss whether the UE should </w:t>
      </w:r>
      <w:r w:rsidR="003B33BB">
        <w:rPr>
          <w:rFonts w:ascii="Times New Roman" w:hAnsi="Times New Roman" w:cs="Times New Roman"/>
          <w:b/>
          <w:sz w:val="22"/>
          <w:lang w:val="en-GB"/>
        </w:rPr>
        <w:t xml:space="preserve">report PHR to NW A due to </w:t>
      </w:r>
      <w:r w:rsidR="00914421">
        <w:rPr>
          <w:rFonts w:ascii="Times New Roman" w:hAnsi="Times New Roman" w:cs="Times New Roman"/>
          <w:b/>
          <w:sz w:val="22"/>
          <w:lang w:val="en-GB"/>
        </w:rPr>
        <w:t>events occurred</w:t>
      </w:r>
      <w:r w:rsidR="003B33BB">
        <w:rPr>
          <w:rFonts w:ascii="Times New Roman" w:hAnsi="Times New Roman" w:cs="Times New Roman"/>
          <w:b/>
          <w:sz w:val="22"/>
          <w:lang w:val="en-GB"/>
        </w:rPr>
        <w:t xml:space="preserve"> in NW B</w:t>
      </w:r>
      <w:r>
        <w:rPr>
          <w:rFonts w:ascii="Times New Roman" w:hAnsi="Times New Roman" w:cs="Times New Roman"/>
          <w:b/>
          <w:sz w:val="22"/>
          <w:lang w:val="en-GB"/>
        </w:rPr>
        <w:t>.</w:t>
      </w:r>
    </w:p>
    <w:p w14:paraId="4009D096" w14:textId="77777777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5393E65A" w14:textId="4A7EF79C" w:rsidR="00DC4E26" w:rsidRDefault="00B2547B" w:rsidP="00FC5609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W</w:t>
      </w:r>
      <w:r w:rsidR="001B65B3">
        <w:rPr>
          <w:rFonts w:ascii="Times New Roman" w:hAnsi="Times New Roman" w:cs="Times New Roman"/>
          <w:sz w:val="22"/>
        </w:rPr>
        <w:t xml:space="preserve">e have the following </w:t>
      </w:r>
      <w:r w:rsidR="00CA38AE">
        <w:rPr>
          <w:rFonts w:ascii="Times New Roman" w:hAnsi="Times New Roman" w:cs="Times New Roman"/>
          <w:sz w:val="22"/>
        </w:rPr>
        <w:t xml:space="preserve">observations and </w:t>
      </w:r>
      <w:r w:rsidR="00D662B8">
        <w:rPr>
          <w:rFonts w:ascii="Times New Roman" w:hAnsi="Times New Roman" w:cs="Times New Roman"/>
          <w:sz w:val="22"/>
        </w:rPr>
        <w:t>proposal</w:t>
      </w:r>
      <w:r w:rsidR="009B099C">
        <w:rPr>
          <w:rFonts w:ascii="Times New Roman" w:hAnsi="Times New Roman" w:cs="Times New Roman"/>
          <w:sz w:val="22"/>
        </w:rPr>
        <w:t>s</w:t>
      </w:r>
      <w:r w:rsidR="00D662B8">
        <w:rPr>
          <w:rFonts w:ascii="Times New Roman" w:hAnsi="Times New Roman" w:cs="Times New Roman"/>
          <w:sz w:val="22"/>
        </w:rPr>
        <w:t xml:space="preserve"> for</w:t>
      </w:r>
      <w:r w:rsidR="00781E50">
        <w:rPr>
          <w:rFonts w:ascii="Times New Roman" w:hAnsi="Times New Roman" w:cs="Times New Roman"/>
          <w:sz w:val="22"/>
        </w:rPr>
        <w:t xml:space="preserve"> </w:t>
      </w:r>
      <w:r w:rsidR="00CA38AE">
        <w:rPr>
          <w:rFonts w:ascii="Times New Roman" w:hAnsi="Times New Roman" w:cs="Times New Roman"/>
          <w:sz w:val="22"/>
        </w:rPr>
        <w:t>MUSIM enhancements</w:t>
      </w:r>
      <w:r w:rsidR="001B65B3">
        <w:rPr>
          <w:rFonts w:ascii="Times New Roman" w:hAnsi="Times New Roman" w:cs="Times New Roman"/>
          <w:sz w:val="22"/>
        </w:rPr>
        <w:t>:</w:t>
      </w:r>
    </w:p>
    <w:p w14:paraId="0BC70C1C" w14:textId="7611FFF4" w:rsidR="007F7D44" w:rsidRPr="004E0635" w:rsidRDefault="007F7D44" w:rsidP="004E0635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1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  <w:t>RAN2 to d</w:t>
      </w:r>
      <w:r w:rsidRPr="00DB1DFA">
        <w:rPr>
          <w:rFonts w:ascii="Times New Roman" w:hAnsi="Times New Roman" w:cs="Times New Roman"/>
          <w:b/>
          <w:sz w:val="22"/>
          <w:lang w:val="en-GB"/>
        </w:rPr>
        <w:t>iscuss whether the UE capability restriction is applied continuously or periodically in NW</w:t>
      </w:r>
      <w:r w:rsidR="00FA227B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Pr="00DB1DFA">
        <w:rPr>
          <w:rFonts w:ascii="Times New Roman" w:hAnsi="Times New Roman" w:cs="Times New Roman"/>
          <w:b/>
          <w:sz w:val="22"/>
          <w:lang w:val="en-GB"/>
        </w:rPr>
        <w:t>A before removal</w:t>
      </w:r>
      <w:r>
        <w:rPr>
          <w:rFonts w:ascii="Times New Roman" w:hAnsi="Times New Roman" w:cs="Times New Roman"/>
          <w:b/>
          <w:sz w:val="22"/>
          <w:lang w:val="en-GB"/>
        </w:rPr>
        <w:t xml:space="preserve"> of the restriction.</w:t>
      </w:r>
    </w:p>
    <w:p w14:paraId="18BD1E0E" w14:textId="77777777" w:rsidR="00914421" w:rsidRDefault="00914421" w:rsidP="00914421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Observation 1: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 </w:t>
      </w:r>
      <w:r>
        <w:rPr>
          <w:rFonts w:ascii="Times New Roman" w:hAnsi="Times New Roman" w:cs="Times New Roman"/>
          <w:b/>
          <w:sz w:val="22"/>
          <w:lang w:val="en-GB"/>
        </w:rPr>
        <w:tab/>
        <w:t>In DC scenario, the UE triggers PHR for MCG due to events occurred in SCG.</w:t>
      </w:r>
    </w:p>
    <w:p w14:paraId="2A36C931" w14:textId="77777777" w:rsidR="00914421" w:rsidRDefault="00914421" w:rsidP="00914421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2</w:t>
      </w:r>
      <w:r w:rsidRPr="004D30D6">
        <w:rPr>
          <w:rFonts w:ascii="Times New Roman" w:hAnsi="Times New Roman" w:cs="Times New Roman"/>
          <w:b/>
          <w:sz w:val="22"/>
          <w:lang w:val="en-GB"/>
        </w:rPr>
        <w:t>:</w:t>
      </w:r>
      <w:r>
        <w:rPr>
          <w:rFonts w:ascii="Times New Roman" w:hAnsi="Times New Roman" w:cs="Times New Roman"/>
          <w:b/>
          <w:sz w:val="22"/>
          <w:lang w:val="en-GB"/>
        </w:rPr>
        <w:tab/>
      </w:r>
      <w:r w:rsidRPr="00C969C8">
        <w:rPr>
          <w:rFonts w:ascii="Times New Roman" w:hAnsi="Times New Roman" w:cs="Times New Roman"/>
          <w:b/>
          <w:sz w:val="22"/>
          <w:lang w:val="en-GB"/>
        </w:rPr>
        <w:t xml:space="preserve">RAN2 </w:t>
      </w:r>
      <w:r>
        <w:rPr>
          <w:rFonts w:ascii="Times New Roman" w:hAnsi="Times New Roman" w:cs="Times New Roman"/>
          <w:b/>
          <w:sz w:val="22"/>
          <w:lang w:val="en-GB"/>
        </w:rPr>
        <w:t xml:space="preserve">to </w:t>
      </w:r>
      <w:r w:rsidRPr="00C969C8">
        <w:rPr>
          <w:rFonts w:ascii="Times New Roman" w:hAnsi="Times New Roman" w:cs="Times New Roman"/>
          <w:b/>
          <w:sz w:val="22"/>
          <w:lang w:val="en-GB"/>
        </w:rPr>
        <w:t xml:space="preserve">discuss whether the UE should </w:t>
      </w:r>
      <w:r>
        <w:rPr>
          <w:rFonts w:ascii="Times New Roman" w:hAnsi="Times New Roman" w:cs="Times New Roman"/>
          <w:b/>
          <w:sz w:val="22"/>
          <w:lang w:val="en-GB"/>
        </w:rPr>
        <w:t>report PHR to NW A due to events occurred in NW B.</w:t>
      </w:r>
    </w:p>
    <w:p w14:paraId="4283D22C" w14:textId="7E83B557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Reference</w:t>
      </w:r>
    </w:p>
    <w:p w14:paraId="1DD0C078" w14:textId="787430E8" w:rsidR="00D76D7B" w:rsidRDefault="00D76D7B" w:rsidP="00B63493"/>
    <w:sectPr w:rsidR="00D76D7B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05DA07" w14:textId="77777777" w:rsidR="00076E77" w:rsidRDefault="00076E77" w:rsidP="006105B4">
      <w:r>
        <w:separator/>
      </w:r>
    </w:p>
  </w:endnote>
  <w:endnote w:type="continuationSeparator" w:id="0">
    <w:p w14:paraId="5E9A5E85" w14:textId="77777777" w:rsidR="00076E77" w:rsidRDefault="00076E77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59143F" w14:textId="77777777" w:rsidR="00076E77" w:rsidRDefault="00076E77" w:rsidP="006105B4">
      <w:r>
        <w:separator/>
      </w:r>
    </w:p>
  </w:footnote>
  <w:footnote w:type="continuationSeparator" w:id="0">
    <w:p w14:paraId="65AAED01" w14:textId="77777777" w:rsidR="00076E77" w:rsidRDefault="00076E77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C7B67"/>
    <w:multiLevelType w:val="hybridMultilevel"/>
    <w:tmpl w:val="93E668DC"/>
    <w:lvl w:ilvl="0" w:tplc="6C9AB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7FF7479"/>
    <w:multiLevelType w:val="hybridMultilevel"/>
    <w:tmpl w:val="A8F425F2"/>
    <w:lvl w:ilvl="0" w:tplc="607E2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D774EC1"/>
    <w:multiLevelType w:val="multilevel"/>
    <w:tmpl w:val="7C5B0B5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1202907"/>
    <w:multiLevelType w:val="hybridMultilevel"/>
    <w:tmpl w:val="5348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15587"/>
    <w:multiLevelType w:val="hybridMultilevel"/>
    <w:tmpl w:val="AA527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E5734BA"/>
    <w:multiLevelType w:val="hybridMultilevel"/>
    <w:tmpl w:val="EFE4B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1C926A7"/>
    <w:multiLevelType w:val="hybridMultilevel"/>
    <w:tmpl w:val="C52CBBD6"/>
    <w:lvl w:ilvl="0" w:tplc="99A4BCC0">
      <w:start w:val="4"/>
      <w:numFmt w:val="bullet"/>
      <w:lvlText w:val="-"/>
      <w:lvlJc w:val="left"/>
      <w:pPr>
        <w:ind w:left="192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2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8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4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0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1" w:hanging="480"/>
      </w:pPr>
      <w:rPr>
        <w:rFonts w:ascii="Wingdings" w:hAnsi="Wingdings" w:hint="default"/>
      </w:rPr>
    </w:lvl>
  </w:abstractNum>
  <w:abstractNum w:abstractNumId="11" w15:restartNumberingAfterBreak="0">
    <w:nsid w:val="344E4C63"/>
    <w:multiLevelType w:val="multilevel"/>
    <w:tmpl w:val="575E4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E86A89"/>
    <w:multiLevelType w:val="hybridMultilevel"/>
    <w:tmpl w:val="DF3CBE62"/>
    <w:lvl w:ilvl="0" w:tplc="D3D8B7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E562BD0"/>
    <w:multiLevelType w:val="hybridMultilevel"/>
    <w:tmpl w:val="BC721A14"/>
    <w:lvl w:ilvl="0" w:tplc="5E14A28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F1F5945"/>
    <w:multiLevelType w:val="hybridMultilevel"/>
    <w:tmpl w:val="08CE0AEC"/>
    <w:lvl w:ilvl="0" w:tplc="C296A6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426B29"/>
    <w:multiLevelType w:val="hybridMultilevel"/>
    <w:tmpl w:val="4336F374"/>
    <w:lvl w:ilvl="0" w:tplc="78A864BC">
      <w:start w:val="1"/>
      <w:numFmt w:val="decimal"/>
      <w:pStyle w:val="Prop"/>
      <w:lvlText w:val="Proposal %1: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2B24EE3"/>
    <w:multiLevelType w:val="hybridMultilevel"/>
    <w:tmpl w:val="8294E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04135"/>
    <w:multiLevelType w:val="hybridMultilevel"/>
    <w:tmpl w:val="C71ADFF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2" w15:restartNumberingAfterBreak="0">
    <w:nsid w:val="58421B47"/>
    <w:multiLevelType w:val="hybridMultilevel"/>
    <w:tmpl w:val="E84AF7B0"/>
    <w:lvl w:ilvl="0" w:tplc="089217E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5B077045"/>
    <w:multiLevelType w:val="hybridMultilevel"/>
    <w:tmpl w:val="559A6C90"/>
    <w:lvl w:ilvl="0" w:tplc="B0C29BB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6E3F2374"/>
    <w:multiLevelType w:val="hybridMultilevel"/>
    <w:tmpl w:val="F3CEE3FA"/>
    <w:lvl w:ilvl="0" w:tplc="C296A6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6F2D4E5C"/>
    <w:multiLevelType w:val="hybridMultilevel"/>
    <w:tmpl w:val="3C6C88E2"/>
    <w:lvl w:ilvl="0" w:tplc="7098DF7C">
      <w:start w:val="4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13E28"/>
    <w:multiLevelType w:val="hybridMultilevel"/>
    <w:tmpl w:val="FB1879A6"/>
    <w:lvl w:ilvl="0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91E5934"/>
    <w:multiLevelType w:val="hybridMultilevel"/>
    <w:tmpl w:val="F3001168"/>
    <w:lvl w:ilvl="0" w:tplc="1F52EA10">
      <w:start w:val="2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7"/>
  </w:num>
  <w:num w:numId="2">
    <w:abstractNumId w:val="29"/>
  </w:num>
  <w:num w:numId="3">
    <w:abstractNumId w:val="5"/>
  </w:num>
  <w:num w:numId="4">
    <w:abstractNumId w:val="20"/>
  </w:num>
  <w:num w:numId="5">
    <w:abstractNumId w:val="4"/>
  </w:num>
  <w:num w:numId="6">
    <w:abstractNumId w:val="8"/>
  </w:num>
  <w:num w:numId="7">
    <w:abstractNumId w:val="23"/>
  </w:num>
  <w:num w:numId="8">
    <w:abstractNumId w:val="27"/>
  </w:num>
  <w:num w:numId="9">
    <w:abstractNumId w:val="9"/>
  </w:num>
  <w:num w:numId="10">
    <w:abstractNumId w:val="12"/>
  </w:num>
  <w:num w:numId="11">
    <w:abstractNumId w:val="0"/>
  </w:num>
  <w:num w:numId="12">
    <w:abstractNumId w:val="28"/>
  </w:num>
  <w:num w:numId="13">
    <w:abstractNumId w:val="26"/>
  </w:num>
  <w:num w:numId="14">
    <w:abstractNumId w:val="13"/>
  </w:num>
  <w:num w:numId="15">
    <w:abstractNumId w:val="14"/>
  </w:num>
  <w:num w:numId="16">
    <w:abstractNumId w:val="21"/>
  </w:num>
  <w:num w:numId="17">
    <w:abstractNumId w:val="10"/>
  </w:num>
  <w:num w:numId="18">
    <w:abstractNumId w:val="18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2"/>
  </w:num>
  <w:num w:numId="22">
    <w:abstractNumId w:val="19"/>
  </w:num>
  <w:num w:numId="23">
    <w:abstractNumId w:val="17"/>
  </w:num>
  <w:num w:numId="24">
    <w:abstractNumId w:val="11"/>
  </w:num>
  <w:num w:numId="25">
    <w:abstractNumId w:val="2"/>
  </w:num>
  <w:num w:numId="26">
    <w:abstractNumId w:val="25"/>
  </w:num>
  <w:num w:numId="27">
    <w:abstractNumId w:val="1"/>
  </w:num>
  <w:num w:numId="28">
    <w:abstractNumId w:val="24"/>
  </w:num>
  <w:num w:numId="29">
    <w:abstractNumId w:val="15"/>
  </w:num>
  <w:num w:numId="30">
    <w:abstractNumId w:val="6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0318"/>
    <w:rsid w:val="00000495"/>
    <w:rsid w:val="0000347E"/>
    <w:rsid w:val="00004F13"/>
    <w:rsid w:val="00005733"/>
    <w:rsid w:val="00010878"/>
    <w:rsid w:val="00011F9F"/>
    <w:rsid w:val="0001281D"/>
    <w:rsid w:val="0001501F"/>
    <w:rsid w:val="000159F9"/>
    <w:rsid w:val="00040172"/>
    <w:rsid w:val="00040178"/>
    <w:rsid w:val="000414E1"/>
    <w:rsid w:val="0004178E"/>
    <w:rsid w:val="00044711"/>
    <w:rsid w:val="00044F6B"/>
    <w:rsid w:val="000450B9"/>
    <w:rsid w:val="0005193D"/>
    <w:rsid w:val="0005250E"/>
    <w:rsid w:val="00055DAA"/>
    <w:rsid w:val="000569F6"/>
    <w:rsid w:val="00061C41"/>
    <w:rsid w:val="00066510"/>
    <w:rsid w:val="00066A7D"/>
    <w:rsid w:val="0006743D"/>
    <w:rsid w:val="000677CE"/>
    <w:rsid w:val="000711D7"/>
    <w:rsid w:val="00071D28"/>
    <w:rsid w:val="000727EB"/>
    <w:rsid w:val="00073659"/>
    <w:rsid w:val="00073733"/>
    <w:rsid w:val="000748F9"/>
    <w:rsid w:val="00076E77"/>
    <w:rsid w:val="00081A06"/>
    <w:rsid w:val="00081D90"/>
    <w:rsid w:val="00085905"/>
    <w:rsid w:val="00090357"/>
    <w:rsid w:val="0009264D"/>
    <w:rsid w:val="00092BCD"/>
    <w:rsid w:val="0009394A"/>
    <w:rsid w:val="000954DC"/>
    <w:rsid w:val="000A1941"/>
    <w:rsid w:val="000A498C"/>
    <w:rsid w:val="000A5362"/>
    <w:rsid w:val="000A63D9"/>
    <w:rsid w:val="000A6CCB"/>
    <w:rsid w:val="000A6FE6"/>
    <w:rsid w:val="000B0AF9"/>
    <w:rsid w:val="000B1D1F"/>
    <w:rsid w:val="000B1DEC"/>
    <w:rsid w:val="000B1FC0"/>
    <w:rsid w:val="000B30FE"/>
    <w:rsid w:val="000B58AA"/>
    <w:rsid w:val="000C071E"/>
    <w:rsid w:val="000C4682"/>
    <w:rsid w:val="000C4897"/>
    <w:rsid w:val="000C5AB5"/>
    <w:rsid w:val="000C5FA6"/>
    <w:rsid w:val="000D4268"/>
    <w:rsid w:val="000D42FC"/>
    <w:rsid w:val="000D4BA0"/>
    <w:rsid w:val="000D6FE8"/>
    <w:rsid w:val="000E2ABF"/>
    <w:rsid w:val="000E3147"/>
    <w:rsid w:val="000E359B"/>
    <w:rsid w:val="000E3D63"/>
    <w:rsid w:val="000E4552"/>
    <w:rsid w:val="000E5FAE"/>
    <w:rsid w:val="000E674E"/>
    <w:rsid w:val="000E7011"/>
    <w:rsid w:val="000E73AA"/>
    <w:rsid w:val="000F458F"/>
    <w:rsid w:val="000F461A"/>
    <w:rsid w:val="000F4B81"/>
    <w:rsid w:val="000F51B5"/>
    <w:rsid w:val="000F76FB"/>
    <w:rsid w:val="000F7937"/>
    <w:rsid w:val="000F7B57"/>
    <w:rsid w:val="000F7D1C"/>
    <w:rsid w:val="00101C4C"/>
    <w:rsid w:val="00102112"/>
    <w:rsid w:val="0010365F"/>
    <w:rsid w:val="00104225"/>
    <w:rsid w:val="00105D21"/>
    <w:rsid w:val="00106249"/>
    <w:rsid w:val="00106806"/>
    <w:rsid w:val="001105D5"/>
    <w:rsid w:val="0011174E"/>
    <w:rsid w:val="001146DC"/>
    <w:rsid w:val="001159CE"/>
    <w:rsid w:val="00117894"/>
    <w:rsid w:val="001212F4"/>
    <w:rsid w:val="00125526"/>
    <w:rsid w:val="00125CCE"/>
    <w:rsid w:val="00125F74"/>
    <w:rsid w:val="0012753E"/>
    <w:rsid w:val="0013152C"/>
    <w:rsid w:val="00137DBB"/>
    <w:rsid w:val="00141497"/>
    <w:rsid w:val="00141B78"/>
    <w:rsid w:val="0014611E"/>
    <w:rsid w:val="00150C57"/>
    <w:rsid w:val="00152BA6"/>
    <w:rsid w:val="0015389C"/>
    <w:rsid w:val="00154298"/>
    <w:rsid w:val="0015497A"/>
    <w:rsid w:val="00156151"/>
    <w:rsid w:val="00164366"/>
    <w:rsid w:val="0017645C"/>
    <w:rsid w:val="00181A64"/>
    <w:rsid w:val="001828EE"/>
    <w:rsid w:val="00185DA7"/>
    <w:rsid w:val="00186F60"/>
    <w:rsid w:val="00191542"/>
    <w:rsid w:val="00192BFC"/>
    <w:rsid w:val="00193AF2"/>
    <w:rsid w:val="00194100"/>
    <w:rsid w:val="0019436E"/>
    <w:rsid w:val="00195577"/>
    <w:rsid w:val="00195604"/>
    <w:rsid w:val="001A22E6"/>
    <w:rsid w:val="001A2B6A"/>
    <w:rsid w:val="001A719D"/>
    <w:rsid w:val="001A7AE5"/>
    <w:rsid w:val="001B6495"/>
    <w:rsid w:val="001B65B3"/>
    <w:rsid w:val="001C0872"/>
    <w:rsid w:val="001C0C83"/>
    <w:rsid w:val="001C30EC"/>
    <w:rsid w:val="001C72BD"/>
    <w:rsid w:val="001D0448"/>
    <w:rsid w:val="001D0E79"/>
    <w:rsid w:val="001D2A69"/>
    <w:rsid w:val="001D3CC7"/>
    <w:rsid w:val="001D48BD"/>
    <w:rsid w:val="001D4AD8"/>
    <w:rsid w:val="001D5086"/>
    <w:rsid w:val="001D61B8"/>
    <w:rsid w:val="001D62A1"/>
    <w:rsid w:val="001D70A0"/>
    <w:rsid w:val="001E0291"/>
    <w:rsid w:val="001E0C22"/>
    <w:rsid w:val="001E1012"/>
    <w:rsid w:val="001E1943"/>
    <w:rsid w:val="001E6E6B"/>
    <w:rsid w:val="001F1AF7"/>
    <w:rsid w:val="001F231C"/>
    <w:rsid w:val="001F2CB1"/>
    <w:rsid w:val="00200F52"/>
    <w:rsid w:val="002016CE"/>
    <w:rsid w:val="00210D12"/>
    <w:rsid w:val="002115F5"/>
    <w:rsid w:val="00211899"/>
    <w:rsid w:val="002118CD"/>
    <w:rsid w:val="00213EAE"/>
    <w:rsid w:val="0021450D"/>
    <w:rsid w:val="00220993"/>
    <w:rsid w:val="00221BC0"/>
    <w:rsid w:val="00223DF2"/>
    <w:rsid w:val="002245CF"/>
    <w:rsid w:val="0022657A"/>
    <w:rsid w:val="0022745C"/>
    <w:rsid w:val="00227E0C"/>
    <w:rsid w:val="002313A3"/>
    <w:rsid w:val="00232F72"/>
    <w:rsid w:val="00234503"/>
    <w:rsid w:val="002355CD"/>
    <w:rsid w:val="0023585E"/>
    <w:rsid w:val="0023592B"/>
    <w:rsid w:val="0024284C"/>
    <w:rsid w:val="0024521F"/>
    <w:rsid w:val="002456E9"/>
    <w:rsid w:val="0024606D"/>
    <w:rsid w:val="00246F3E"/>
    <w:rsid w:val="00247CE6"/>
    <w:rsid w:val="00252235"/>
    <w:rsid w:val="00252E64"/>
    <w:rsid w:val="00256486"/>
    <w:rsid w:val="002575DF"/>
    <w:rsid w:val="002606A6"/>
    <w:rsid w:val="00262AB5"/>
    <w:rsid w:val="002631A6"/>
    <w:rsid w:val="00267FA7"/>
    <w:rsid w:val="00271C58"/>
    <w:rsid w:val="00273A8B"/>
    <w:rsid w:val="0027554B"/>
    <w:rsid w:val="00280EF6"/>
    <w:rsid w:val="00281682"/>
    <w:rsid w:val="00282FF4"/>
    <w:rsid w:val="00293699"/>
    <w:rsid w:val="00294304"/>
    <w:rsid w:val="002948D1"/>
    <w:rsid w:val="002A03B3"/>
    <w:rsid w:val="002A1BA5"/>
    <w:rsid w:val="002A5C2D"/>
    <w:rsid w:val="002A78B0"/>
    <w:rsid w:val="002B405C"/>
    <w:rsid w:val="002B4561"/>
    <w:rsid w:val="002C05D4"/>
    <w:rsid w:val="002C11C3"/>
    <w:rsid w:val="002C7BF3"/>
    <w:rsid w:val="002D1A8F"/>
    <w:rsid w:val="002D282E"/>
    <w:rsid w:val="002D334D"/>
    <w:rsid w:val="002D4F4E"/>
    <w:rsid w:val="002E269F"/>
    <w:rsid w:val="002E3B62"/>
    <w:rsid w:val="002E5AB3"/>
    <w:rsid w:val="002E5C12"/>
    <w:rsid w:val="002E5EF1"/>
    <w:rsid w:val="002E7D35"/>
    <w:rsid w:val="002E7F1F"/>
    <w:rsid w:val="002F2E6A"/>
    <w:rsid w:val="002F2FAA"/>
    <w:rsid w:val="002F3526"/>
    <w:rsid w:val="002F6AEE"/>
    <w:rsid w:val="003004EA"/>
    <w:rsid w:val="00301248"/>
    <w:rsid w:val="00301F5C"/>
    <w:rsid w:val="0030224E"/>
    <w:rsid w:val="0030486E"/>
    <w:rsid w:val="00304AA5"/>
    <w:rsid w:val="0030524A"/>
    <w:rsid w:val="00311AFF"/>
    <w:rsid w:val="00314754"/>
    <w:rsid w:val="00314DF8"/>
    <w:rsid w:val="003153E2"/>
    <w:rsid w:val="0032054A"/>
    <w:rsid w:val="00320F4B"/>
    <w:rsid w:val="00324C36"/>
    <w:rsid w:val="003273B8"/>
    <w:rsid w:val="003273EB"/>
    <w:rsid w:val="00327A4C"/>
    <w:rsid w:val="003320AE"/>
    <w:rsid w:val="00332BE7"/>
    <w:rsid w:val="003336CF"/>
    <w:rsid w:val="00334050"/>
    <w:rsid w:val="00336888"/>
    <w:rsid w:val="0034030D"/>
    <w:rsid w:val="00340506"/>
    <w:rsid w:val="00341356"/>
    <w:rsid w:val="00342974"/>
    <w:rsid w:val="003504B5"/>
    <w:rsid w:val="00354143"/>
    <w:rsid w:val="00361249"/>
    <w:rsid w:val="003663C6"/>
    <w:rsid w:val="003667B9"/>
    <w:rsid w:val="00375D09"/>
    <w:rsid w:val="00377D49"/>
    <w:rsid w:val="00377F76"/>
    <w:rsid w:val="003803A4"/>
    <w:rsid w:val="00381AC4"/>
    <w:rsid w:val="003901BB"/>
    <w:rsid w:val="0039226C"/>
    <w:rsid w:val="00393010"/>
    <w:rsid w:val="00393348"/>
    <w:rsid w:val="00395502"/>
    <w:rsid w:val="00396CE3"/>
    <w:rsid w:val="003A1688"/>
    <w:rsid w:val="003A2C55"/>
    <w:rsid w:val="003A3F0D"/>
    <w:rsid w:val="003A4FEE"/>
    <w:rsid w:val="003A65FF"/>
    <w:rsid w:val="003A6785"/>
    <w:rsid w:val="003A67B9"/>
    <w:rsid w:val="003A7CF6"/>
    <w:rsid w:val="003B01D5"/>
    <w:rsid w:val="003B1668"/>
    <w:rsid w:val="003B1F25"/>
    <w:rsid w:val="003B23F3"/>
    <w:rsid w:val="003B33BB"/>
    <w:rsid w:val="003B3EFD"/>
    <w:rsid w:val="003B4FAD"/>
    <w:rsid w:val="003B56FD"/>
    <w:rsid w:val="003B5A2D"/>
    <w:rsid w:val="003B5FC2"/>
    <w:rsid w:val="003C0456"/>
    <w:rsid w:val="003C0799"/>
    <w:rsid w:val="003C0C69"/>
    <w:rsid w:val="003C2DC8"/>
    <w:rsid w:val="003C5C2B"/>
    <w:rsid w:val="003D17D6"/>
    <w:rsid w:val="003D261A"/>
    <w:rsid w:val="003D3557"/>
    <w:rsid w:val="003D4575"/>
    <w:rsid w:val="003D5247"/>
    <w:rsid w:val="003D5847"/>
    <w:rsid w:val="003D5FDF"/>
    <w:rsid w:val="003D6184"/>
    <w:rsid w:val="003D7130"/>
    <w:rsid w:val="003D71C6"/>
    <w:rsid w:val="003D7D5A"/>
    <w:rsid w:val="003E162D"/>
    <w:rsid w:val="003E183D"/>
    <w:rsid w:val="003E28D5"/>
    <w:rsid w:val="003E5F07"/>
    <w:rsid w:val="003E692C"/>
    <w:rsid w:val="003F0257"/>
    <w:rsid w:val="003F0418"/>
    <w:rsid w:val="003F22FE"/>
    <w:rsid w:val="003F40A5"/>
    <w:rsid w:val="003F422D"/>
    <w:rsid w:val="003F577E"/>
    <w:rsid w:val="003F5E2E"/>
    <w:rsid w:val="003F61EC"/>
    <w:rsid w:val="003F6202"/>
    <w:rsid w:val="003F6CD7"/>
    <w:rsid w:val="003F7166"/>
    <w:rsid w:val="003F719E"/>
    <w:rsid w:val="00404D76"/>
    <w:rsid w:val="00404F50"/>
    <w:rsid w:val="00407D07"/>
    <w:rsid w:val="0041101E"/>
    <w:rsid w:val="004110B1"/>
    <w:rsid w:val="004115A4"/>
    <w:rsid w:val="00413D82"/>
    <w:rsid w:val="0041794C"/>
    <w:rsid w:val="00420C16"/>
    <w:rsid w:val="00422F80"/>
    <w:rsid w:val="00431964"/>
    <w:rsid w:val="00434565"/>
    <w:rsid w:val="004446B5"/>
    <w:rsid w:val="00445581"/>
    <w:rsid w:val="00445F70"/>
    <w:rsid w:val="00446675"/>
    <w:rsid w:val="00446C10"/>
    <w:rsid w:val="00446E7B"/>
    <w:rsid w:val="00451189"/>
    <w:rsid w:val="004514A2"/>
    <w:rsid w:val="00453831"/>
    <w:rsid w:val="0045530B"/>
    <w:rsid w:val="00456D2E"/>
    <w:rsid w:val="004604E8"/>
    <w:rsid w:val="004628A0"/>
    <w:rsid w:val="00462905"/>
    <w:rsid w:val="00464239"/>
    <w:rsid w:val="00464A39"/>
    <w:rsid w:val="004669CA"/>
    <w:rsid w:val="004704C3"/>
    <w:rsid w:val="0047085F"/>
    <w:rsid w:val="00471A55"/>
    <w:rsid w:val="004749E6"/>
    <w:rsid w:val="00475FE0"/>
    <w:rsid w:val="00476C75"/>
    <w:rsid w:val="00476E2B"/>
    <w:rsid w:val="004777C1"/>
    <w:rsid w:val="004808E6"/>
    <w:rsid w:val="0048150D"/>
    <w:rsid w:val="00482752"/>
    <w:rsid w:val="00482A74"/>
    <w:rsid w:val="00483F04"/>
    <w:rsid w:val="00484573"/>
    <w:rsid w:val="004858C6"/>
    <w:rsid w:val="00486C2B"/>
    <w:rsid w:val="00490186"/>
    <w:rsid w:val="00490E92"/>
    <w:rsid w:val="00491308"/>
    <w:rsid w:val="00493DF6"/>
    <w:rsid w:val="00496B71"/>
    <w:rsid w:val="00497D5E"/>
    <w:rsid w:val="004A04F3"/>
    <w:rsid w:val="004A49F9"/>
    <w:rsid w:val="004A56B2"/>
    <w:rsid w:val="004A667F"/>
    <w:rsid w:val="004A699F"/>
    <w:rsid w:val="004A6A03"/>
    <w:rsid w:val="004B1A82"/>
    <w:rsid w:val="004B4F56"/>
    <w:rsid w:val="004C0844"/>
    <w:rsid w:val="004C10FD"/>
    <w:rsid w:val="004C3334"/>
    <w:rsid w:val="004C478A"/>
    <w:rsid w:val="004D1B7B"/>
    <w:rsid w:val="004D30D6"/>
    <w:rsid w:val="004D37F9"/>
    <w:rsid w:val="004D6134"/>
    <w:rsid w:val="004E0635"/>
    <w:rsid w:val="004E146D"/>
    <w:rsid w:val="004E25A8"/>
    <w:rsid w:val="004E3554"/>
    <w:rsid w:val="004E48B8"/>
    <w:rsid w:val="004E4976"/>
    <w:rsid w:val="004E4EB8"/>
    <w:rsid w:val="004E5194"/>
    <w:rsid w:val="004E5A44"/>
    <w:rsid w:val="004F156E"/>
    <w:rsid w:val="004F2A6C"/>
    <w:rsid w:val="004F57CF"/>
    <w:rsid w:val="004F6195"/>
    <w:rsid w:val="005005B4"/>
    <w:rsid w:val="00500F60"/>
    <w:rsid w:val="005028CA"/>
    <w:rsid w:val="00502FA8"/>
    <w:rsid w:val="0050707C"/>
    <w:rsid w:val="005161B1"/>
    <w:rsid w:val="00520050"/>
    <w:rsid w:val="00520861"/>
    <w:rsid w:val="005214B6"/>
    <w:rsid w:val="00521FEA"/>
    <w:rsid w:val="00522496"/>
    <w:rsid w:val="00526364"/>
    <w:rsid w:val="00527CF1"/>
    <w:rsid w:val="00536AE1"/>
    <w:rsid w:val="00540CAF"/>
    <w:rsid w:val="0054248B"/>
    <w:rsid w:val="005432B9"/>
    <w:rsid w:val="005532C9"/>
    <w:rsid w:val="0055423F"/>
    <w:rsid w:val="00556373"/>
    <w:rsid w:val="0055704F"/>
    <w:rsid w:val="00562EDE"/>
    <w:rsid w:val="005637D8"/>
    <w:rsid w:val="005711E8"/>
    <w:rsid w:val="00571217"/>
    <w:rsid w:val="00576CF2"/>
    <w:rsid w:val="00576D54"/>
    <w:rsid w:val="00580101"/>
    <w:rsid w:val="00584AB1"/>
    <w:rsid w:val="00590D1E"/>
    <w:rsid w:val="005915D8"/>
    <w:rsid w:val="005926D9"/>
    <w:rsid w:val="00595A26"/>
    <w:rsid w:val="005975DD"/>
    <w:rsid w:val="00597FEF"/>
    <w:rsid w:val="005A2565"/>
    <w:rsid w:val="005A3014"/>
    <w:rsid w:val="005A4162"/>
    <w:rsid w:val="005A47CE"/>
    <w:rsid w:val="005A5179"/>
    <w:rsid w:val="005B15B7"/>
    <w:rsid w:val="005B4FA4"/>
    <w:rsid w:val="005B5534"/>
    <w:rsid w:val="005B615D"/>
    <w:rsid w:val="005C168E"/>
    <w:rsid w:val="005C2553"/>
    <w:rsid w:val="005C73A1"/>
    <w:rsid w:val="005D0C44"/>
    <w:rsid w:val="005D11FC"/>
    <w:rsid w:val="005D1433"/>
    <w:rsid w:val="005D377C"/>
    <w:rsid w:val="005D55AA"/>
    <w:rsid w:val="005D5F2C"/>
    <w:rsid w:val="005D6234"/>
    <w:rsid w:val="005D79D9"/>
    <w:rsid w:val="005E037D"/>
    <w:rsid w:val="005E056A"/>
    <w:rsid w:val="005E09D7"/>
    <w:rsid w:val="005E4F39"/>
    <w:rsid w:val="005E535E"/>
    <w:rsid w:val="005E767A"/>
    <w:rsid w:val="005E76DC"/>
    <w:rsid w:val="005F086B"/>
    <w:rsid w:val="005F21EA"/>
    <w:rsid w:val="005F22E1"/>
    <w:rsid w:val="005F4FB0"/>
    <w:rsid w:val="005F53F1"/>
    <w:rsid w:val="005F5599"/>
    <w:rsid w:val="005F7EE5"/>
    <w:rsid w:val="0060167F"/>
    <w:rsid w:val="00601CFB"/>
    <w:rsid w:val="00604A29"/>
    <w:rsid w:val="006105B4"/>
    <w:rsid w:val="00610E26"/>
    <w:rsid w:val="00611AE1"/>
    <w:rsid w:val="0061506B"/>
    <w:rsid w:val="00616139"/>
    <w:rsid w:val="00620086"/>
    <w:rsid w:val="00620B46"/>
    <w:rsid w:val="00621025"/>
    <w:rsid w:val="006240CC"/>
    <w:rsid w:val="0062445E"/>
    <w:rsid w:val="00626C6E"/>
    <w:rsid w:val="006279C7"/>
    <w:rsid w:val="006279D1"/>
    <w:rsid w:val="006302C7"/>
    <w:rsid w:val="0063141A"/>
    <w:rsid w:val="0063176F"/>
    <w:rsid w:val="006325A4"/>
    <w:rsid w:val="0063289E"/>
    <w:rsid w:val="00634C47"/>
    <w:rsid w:val="00634FFE"/>
    <w:rsid w:val="006379A7"/>
    <w:rsid w:val="006421E5"/>
    <w:rsid w:val="00642CAD"/>
    <w:rsid w:val="00643C6C"/>
    <w:rsid w:val="00645BA8"/>
    <w:rsid w:val="00650D57"/>
    <w:rsid w:val="0065126E"/>
    <w:rsid w:val="006512B7"/>
    <w:rsid w:val="00651B84"/>
    <w:rsid w:val="00655FF7"/>
    <w:rsid w:val="0065700A"/>
    <w:rsid w:val="00657D40"/>
    <w:rsid w:val="00661612"/>
    <w:rsid w:val="0066200D"/>
    <w:rsid w:val="006624BB"/>
    <w:rsid w:val="0067217B"/>
    <w:rsid w:val="00673110"/>
    <w:rsid w:val="00675F5C"/>
    <w:rsid w:val="00680FCB"/>
    <w:rsid w:val="00681FAA"/>
    <w:rsid w:val="00682A6C"/>
    <w:rsid w:val="00685DC3"/>
    <w:rsid w:val="00685DF0"/>
    <w:rsid w:val="00686A78"/>
    <w:rsid w:val="00686C29"/>
    <w:rsid w:val="00687ED5"/>
    <w:rsid w:val="00690C41"/>
    <w:rsid w:val="00691BF4"/>
    <w:rsid w:val="006921C3"/>
    <w:rsid w:val="006922FC"/>
    <w:rsid w:val="006942C6"/>
    <w:rsid w:val="006949EC"/>
    <w:rsid w:val="00695FC1"/>
    <w:rsid w:val="00696DD7"/>
    <w:rsid w:val="006A1CEE"/>
    <w:rsid w:val="006A1D44"/>
    <w:rsid w:val="006A26C2"/>
    <w:rsid w:val="006A4145"/>
    <w:rsid w:val="006A71C6"/>
    <w:rsid w:val="006A774A"/>
    <w:rsid w:val="006B2C3A"/>
    <w:rsid w:val="006B5E49"/>
    <w:rsid w:val="006B61DB"/>
    <w:rsid w:val="006C34E2"/>
    <w:rsid w:val="006C4C37"/>
    <w:rsid w:val="006D01F8"/>
    <w:rsid w:val="006D3090"/>
    <w:rsid w:val="006D30A3"/>
    <w:rsid w:val="006D3428"/>
    <w:rsid w:val="006D4006"/>
    <w:rsid w:val="006D4F68"/>
    <w:rsid w:val="006D58E4"/>
    <w:rsid w:val="006E1B3F"/>
    <w:rsid w:val="006E2565"/>
    <w:rsid w:val="006E28DB"/>
    <w:rsid w:val="006E3F63"/>
    <w:rsid w:val="006E5843"/>
    <w:rsid w:val="006F18B9"/>
    <w:rsid w:val="006F4AED"/>
    <w:rsid w:val="006F5E08"/>
    <w:rsid w:val="006F6940"/>
    <w:rsid w:val="00702606"/>
    <w:rsid w:val="00702EEC"/>
    <w:rsid w:val="00705B22"/>
    <w:rsid w:val="00710DA1"/>
    <w:rsid w:val="00711181"/>
    <w:rsid w:val="007137F8"/>
    <w:rsid w:val="00713A23"/>
    <w:rsid w:val="00714B70"/>
    <w:rsid w:val="0071541F"/>
    <w:rsid w:val="007250D2"/>
    <w:rsid w:val="00725377"/>
    <w:rsid w:val="00726E72"/>
    <w:rsid w:val="0073075C"/>
    <w:rsid w:val="00731CA3"/>
    <w:rsid w:val="0073299B"/>
    <w:rsid w:val="00732E09"/>
    <w:rsid w:val="007354CC"/>
    <w:rsid w:val="0073725B"/>
    <w:rsid w:val="00737886"/>
    <w:rsid w:val="00737E7B"/>
    <w:rsid w:val="0074098A"/>
    <w:rsid w:val="00741C62"/>
    <w:rsid w:val="00741D1D"/>
    <w:rsid w:val="00746378"/>
    <w:rsid w:val="00746B0F"/>
    <w:rsid w:val="00746FA7"/>
    <w:rsid w:val="007526FF"/>
    <w:rsid w:val="00752BCB"/>
    <w:rsid w:val="00753CE4"/>
    <w:rsid w:val="007613AC"/>
    <w:rsid w:val="00761948"/>
    <w:rsid w:val="0076363D"/>
    <w:rsid w:val="00763698"/>
    <w:rsid w:val="0076431A"/>
    <w:rsid w:val="00767D4A"/>
    <w:rsid w:val="00767F4D"/>
    <w:rsid w:val="0077053B"/>
    <w:rsid w:val="007729D8"/>
    <w:rsid w:val="00774BD9"/>
    <w:rsid w:val="00775C4B"/>
    <w:rsid w:val="00777927"/>
    <w:rsid w:val="0078076B"/>
    <w:rsid w:val="00781810"/>
    <w:rsid w:val="00781BD8"/>
    <w:rsid w:val="00781E50"/>
    <w:rsid w:val="00783C60"/>
    <w:rsid w:val="007842AD"/>
    <w:rsid w:val="00785039"/>
    <w:rsid w:val="00786389"/>
    <w:rsid w:val="00793A14"/>
    <w:rsid w:val="007943D8"/>
    <w:rsid w:val="00794455"/>
    <w:rsid w:val="00794D7F"/>
    <w:rsid w:val="00796D11"/>
    <w:rsid w:val="007A19B0"/>
    <w:rsid w:val="007A5615"/>
    <w:rsid w:val="007A5674"/>
    <w:rsid w:val="007A76E8"/>
    <w:rsid w:val="007B2CBF"/>
    <w:rsid w:val="007B2D36"/>
    <w:rsid w:val="007C0473"/>
    <w:rsid w:val="007C128C"/>
    <w:rsid w:val="007C423B"/>
    <w:rsid w:val="007C4918"/>
    <w:rsid w:val="007C671C"/>
    <w:rsid w:val="007C7A77"/>
    <w:rsid w:val="007D1C46"/>
    <w:rsid w:val="007D2990"/>
    <w:rsid w:val="007D3ACC"/>
    <w:rsid w:val="007E2B31"/>
    <w:rsid w:val="007E3740"/>
    <w:rsid w:val="007E4323"/>
    <w:rsid w:val="007E7E19"/>
    <w:rsid w:val="007F1433"/>
    <w:rsid w:val="007F16A6"/>
    <w:rsid w:val="007F32F7"/>
    <w:rsid w:val="007F7D44"/>
    <w:rsid w:val="00801419"/>
    <w:rsid w:val="00802997"/>
    <w:rsid w:val="00810B7D"/>
    <w:rsid w:val="00810DE6"/>
    <w:rsid w:val="0081158E"/>
    <w:rsid w:val="008136D5"/>
    <w:rsid w:val="008179B0"/>
    <w:rsid w:val="00820BED"/>
    <w:rsid w:val="008214FD"/>
    <w:rsid w:val="008248DD"/>
    <w:rsid w:val="00824F3C"/>
    <w:rsid w:val="008269DE"/>
    <w:rsid w:val="00831204"/>
    <w:rsid w:val="008318A8"/>
    <w:rsid w:val="00834628"/>
    <w:rsid w:val="00834FA6"/>
    <w:rsid w:val="00836728"/>
    <w:rsid w:val="008466C6"/>
    <w:rsid w:val="008476D1"/>
    <w:rsid w:val="00847728"/>
    <w:rsid w:val="00847EF5"/>
    <w:rsid w:val="00851936"/>
    <w:rsid w:val="00852F28"/>
    <w:rsid w:val="0086302F"/>
    <w:rsid w:val="00863DE0"/>
    <w:rsid w:val="00863E10"/>
    <w:rsid w:val="00872AB2"/>
    <w:rsid w:val="00883D5A"/>
    <w:rsid w:val="00883F88"/>
    <w:rsid w:val="00886A39"/>
    <w:rsid w:val="00890933"/>
    <w:rsid w:val="0089228E"/>
    <w:rsid w:val="00893256"/>
    <w:rsid w:val="008A1AD3"/>
    <w:rsid w:val="008A20E6"/>
    <w:rsid w:val="008A2519"/>
    <w:rsid w:val="008A350F"/>
    <w:rsid w:val="008A46BF"/>
    <w:rsid w:val="008A5D52"/>
    <w:rsid w:val="008A7FDF"/>
    <w:rsid w:val="008B0EB6"/>
    <w:rsid w:val="008B1AA5"/>
    <w:rsid w:val="008C09F1"/>
    <w:rsid w:val="008C5BD1"/>
    <w:rsid w:val="008D06FC"/>
    <w:rsid w:val="008D54FD"/>
    <w:rsid w:val="008E02B2"/>
    <w:rsid w:val="008E0B29"/>
    <w:rsid w:val="008E16DE"/>
    <w:rsid w:val="008E3E1A"/>
    <w:rsid w:val="008E5755"/>
    <w:rsid w:val="008E6ADD"/>
    <w:rsid w:val="008E7A6F"/>
    <w:rsid w:val="008F007E"/>
    <w:rsid w:val="008F17C1"/>
    <w:rsid w:val="008F1FC5"/>
    <w:rsid w:val="008F49F5"/>
    <w:rsid w:val="008F553F"/>
    <w:rsid w:val="00900A96"/>
    <w:rsid w:val="00902767"/>
    <w:rsid w:val="00903D21"/>
    <w:rsid w:val="00904502"/>
    <w:rsid w:val="00912219"/>
    <w:rsid w:val="00914421"/>
    <w:rsid w:val="00914D7B"/>
    <w:rsid w:val="00915B67"/>
    <w:rsid w:val="0091635C"/>
    <w:rsid w:val="00924D61"/>
    <w:rsid w:val="00924F33"/>
    <w:rsid w:val="009254CE"/>
    <w:rsid w:val="00926716"/>
    <w:rsid w:val="009300F7"/>
    <w:rsid w:val="00937248"/>
    <w:rsid w:val="00940DB1"/>
    <w:rsid w:val="009456B4"/>
    <w:rsid w:val="0094697F"/>
    <w:rsid w:val="00947524"/>
    <w:rsid w:val="00951A8C"/>
    <w:rsid w:val="009537C0"/>
    <w:rsid w:val="0095717F"/>
    <w:rsid w:val="00961DFE"/>
    <w:rsid w:val="00965A56"/>
    <w:rsid w:val="0096749B"/>
    <w:rsid w:val="0097394C"/>
    <w:rsid w:val="00974DC0"/>
    <w:rsid w:val="00975DDF"/>
    <w:rsid w:val="009807B2"/>
    <w:rsid w:val="009820CB"/>
    <w:rsid w:val="00982F8E"/>
    <w:rsid w:val="00983C21"/>
    <w:rsid w:val="00987BF7"/>
    <w:rsid w:val="00992953"/>
    <w:rsid w:val="00992E10"/>
    <w:rsid w:val="00995271"/>
    <w:rsid w:val="00996129"/>
    <w:rsid w:val="00996CB1"/>
    <w:rsid w:val="009976A8"/>
    <w:rsid w:val="00997E9B"/>
    <w:rsid w:val="009A216F"/>
    <w:rsid w:val="009A2B97"/>
    <w:rsid w:val="009A5471"/>
    <w:rsid w:val="009A6150"/>
    <w:rsid w:val="009B099C"/>
    <w:rsid w:val="009B0D91"/>
    <w:rsid w:val="009B619B"/>
    <w:rsid w:val="009B7EC4"/>
    <w:rsid w:val="009C1E94"/>
    <w:rsid w:val="009C5E54"/>
    <w:rsid w:val="009C600A"/>
    <w:rsid w:val="009C69A2"/>
    <w:rsid w:val="009D0C09"/>
    <w:rsid w:val="009D1515"/>
    <w:rsid w:val="009D37A5"/>
    <w:rsid w:val="009D3992"/>
    <w:rsid w:val="009D4478"/>
    <w:rsid w:val="009D6264"/>
    <w:rsid w:val="009D7C11"/>
    <w:rsid w:val="009E0F4A"/>
    <w:rsid w:val="009E237C"/>
    <w:rsid w:val="009E2E1D"/>
    <w:rsid w:val="009E2E20"/>
    <w:rsid w:val="009E45CD"/>
    <w:rsid w:val="009E55A2"/>
    <w:rsid w:val="009F0126"/>
    <w:rsid w:val="009F04B1"/>
    <w:rsid w:val="009F0E01"/>
    <w:rsid w:val="009F0F51"/>
    <w:rsid w:val="009F16FB"/>
    <w:rsid w:val="009F21D3"/>
    <w:rsid w:val="009F2A52"/>
    <w:rsid w:val="009F3151"/>
    <w:rsid w:val="009F4D01"/>
    <w:rsid w:val="009F4E1A"/>
    <w:rsid w:val="009F5106"/>
    <w:rsid w:val="00A0072F"/>
    <w:rsid w:val="00A00AD0"/>
    <w:rsid w:val="00A00E62"/>
    <w:rsid w:val="00A01500"/>
    <w:rsid w:val="00A0200E"/>
    <w:rsid w:val="00A025B5"/>
    <w:rsid w:val="00A033F7"/>
    <w:rsid w:val="00A0651C"/>
    <w:rsid w:val="00A06A07"/>
    <w:rsid w:val="00A07008"/>
    <w:rsid w:val="00A142E5"/>
    <w:rsid w:val="00A17476"/>
    <w:rsid w:val="00A17945"/>
    <w:rsid w:val="00A20012"/>
    <w:rsid w:val="00A223BE"/>
    <w:rsid w:val="00A22911"/>
    <w:rsid w:val="00A2376F"/>
    <w:rsid w:val="00A25186"/>
    <w:rsid w:val="00A2618F"/>
    <w:rsid w:val="00A272BD"/>
    <w:rsid w:val="00A27C5B"/>
    <w:rsid w:val="00A27E63"/>
    <w:rsid w:val="00A32349"/>
    <w:rsid w:val="00A3346E"/>
    <w:rsid w:val="00A352FD"/>
    <w:rsid w:val="00A35F53"/>
    <w:rsid w:val="00A37977"/>
    <w:rsid w:val="00A4058D"/>
    <w:rsid w:val="00A46C45"/>
    <w:rsid w:val="00A503EB"/>
    <w:rsid w:val="00A50D6A"/>
    <w:rsid w:val="00A517AE"/>
    <w:rsid w:val="00A55094"/>
    <w:rsid w:val="00A55C89"/>
    <w:rsid w:val="00A62F87"/>
    <w:rsid w:val="00A631FE"/>
    <w:rsid w:val="00A658F2"/>
    <w:rsid w:val="00A65C67"/>
    <w:rsid w:val="00A66371"/>
    <w:rsid w:val="00A670EB"/>
    <w:rsid w:val="00A67AD5"/>
    <w:rsid w:val="00A708AE"/>
    <w:rsid w:val="00A758F8"/>
    <w:rsid w:val="00A7621A"/>
    <w:rsid w:val="00A807A3"/>
    <w:rsid w:val="00A81955"/>
    <w:rsid w:val="00A83948"/>
    <w:rsid w:val="00A84BCE"/>
    <w:rsid w:val="00A8586D"/>
    <w:rsid w:val="00A85CA7"/>
    <w:rsid w:val="00A876CD"/>
    <w:rsid w:val="00A91738"/>
    <w:rsid w:val="00A92FE8"/>
    <w:rsid w:val="00A93719"/>
    <w:rsid w:val="00A93D4F"/>
    <w:rsid w:val="00A952C9"/>
    <w:rsid w:val="00A96BC5"/>
    <w:rsid w:val="00AA0943"/>
    <w:rsid w:val="00AA43E0"/>
    <w:rsid w:val="00AA64AB"/>
    <w:rsid w:val="00AA7215"/>
    <w:rsid w:val="00AA7BDF"/>
    <w:rsid w:val="00AB0B2B"/>
    <w:rsid w:val="00AB22FA"/>
    <w:rsid w:val="00AB5C8A"/>
    <w:rsid w:val="00AB6C81"/>
    <w:rsid w:val="00AC0C7F"/>
    <w:rsid w:val="00AC2466"/>
    <w:rsid w:val="00AC2A36"/>
    <w:rsid w:val="00AC394F"/>
    <w:rsid w:val="00AC3BA9"/>
    <w:rsid w:val="00AD0B88"/>
    <w:rsid w:val="00AD1559"/>
    <w:rsid w:val="00AD3E8D"/>
    <w:rsid w:val="00AD477C"/>
    <w:rsid w:val="00AD5137"/>
    <w:rsid w:val="00AE388B"/>
    <w:rsid w:val="00AE3EEC"/>
    <w:rsid w:val="00AF0853"/>
    <w:rsid w:val="00AF1E4C"/>
    <w:rsid w:val="00AF2DD1"/>
    <w:rsid w:val="00AF4992"/>
    <w:rsid w:val="00AF51B6"/>
    <w:rsid w:val="00AF5445"/>
    <w:rsid w:val="00B007BD"/>
    <w:rsid w:val="00B01DC0"/>
    <w:rsid w:val="00B05AC8"/>
    <w:rsid w:val="00B0636D"/>
    <w:rsid w:val="00B109BA"/>
    <w:rsid w:val="00B10C0D"/>
    <w:rsid w:val="00B11D49"/>
    <w:rsid w:val="00B11DA7"/>
    <w:rsid w:val="00B20377"/>
    <w:rsid w:val="00B20D24"/>
    <w:rsid w:val="00B20F6A"/>
    <w:rsid w:val="00B2155A"/>
    <w:rsid w:val="00B23945"/>
    <w:rsid w:val="00B24220"/>
    <w:rsid w:val="00B2547B"/>
    <w:rsid w:val="00B25B6E"/>
    <w:rsid w:val="00B276AF"/>
    <w:rsid w:val="00B34D0D"/>
    <w:rsid w:val="00B376E2"/>
    <w:rsid w:val="00B42C16"/>
    <w:rsid w:val="00B42EF4"/>
    <w:rsid w:val="00B434B3"/>
    <w:rsid w:val="00B43B94"/>
    <w:rsid w:val="00B43BB1"/>
    <w:rsid w:val="00B50306"/>
    <w:rsid w:val="00B5096F"/>
    <w:rsid w:val="00B51F5E"/>
    <w:rsid w:val="00B560F9"/>
    <w:rsid w:val="00B61DF9"/>
    <w:rsid w:val="00B61FAB"/>
    <w:rsid w:val="00B620C1"/>
    <w:rsid w:val="00B623DF"/>
    <w:rsid w:val="00B63493"/>
    <w:rsid w:val="00B635DB"/>
    <w:rsid w:val="00B63813"/>
    <w:rsid w:val="00B64C20"/>
    <w:rsid w:val="00B67F21"/>
    <w:rsid w:val="00B70717"/>
    <w:rsid w:val="00B70ED3"/>
    <w:rsid w:val="00B7446A"/>
    <w:rsid w:val="00B749CE"/>
    <w:rsid w:val="00B75E87"/>
    <w:rsid w:val="00B76EE3"/>
    <w:rsid w:val="00B84CB9"/>
    <w:rsid w:val="00B95ADF"/>
    <w:rsid w:val="00B96ACE"/>
    <w:rsid w:val="00BA2668"/>
    <w:rsid w:val="00BA4808"/>
    <w:rsid w:val="00BA49EB"/>
    <w:rsid w:val="00BA5C61"/>
    <w:rsid w:val="00BA68C2"/>
    <w:rsid w:val="00BB103D"/>
    <w:rsid w:val="00BB24CC"/>
    <w:rsid w:val="00BB3713"/>
    <w:rsid w:val="00BB5AC2"/>
    <w:rsid w:val="00BB5ACE"/>
    <w:rsid w:val="00BB7FE8"/>
    <w:rsid w:val="00BC0A3F"/>
    <w:rsid w:val="00BC0B48"/>
    <w:rsid w:val="00BC2713"/>
    <w:rsid w:val="00BC3EAB"/>
    <w:rsid w:val="00BC64B6"/>
    <w:rsid w:val="00BC66EC"/>
    <w:rsid w:val="00BC6C3D"/>
    <w:rsid w:val="00BD1105"/>
    <w:rsid w:val="00BD2081"/>
    <w:rsid w:val="00BD2A30"/>
    <w:rsid w:val="00BD2A36"/>
    <w:rsid w:val="00BD2AA5"/>
    <w:rsid w:val="00BD47C6"/>
    <w:rsid w:val="00BD6F75"/>
    <w:rsid w:val="00BE4104"/>
    <w:rsid w:val="00BE5B13"/>
    <w:rsid w:val="00BE6307"/>
    <w:rsid w:val="00BF1D60"/>
    <w:rsid w:val="00BF2414"/>
    <w:rsid w:val="00BF51AD"/>
    <w:rsid w:val="00BF6F2A"/>
    <w:rsid w:val="00C0710A"/>
    <w:rsid w:val="00C10376"/>
    <w:rsid w:val="00C1101B"/>
    <w:rsid w:val="00C11C08"/>
    <w:rsid w:val="00C16F03"/>
    <w:rsid w:val="00C17FF7"/>
    <w:rsid w:val="00C246C9"/>
    <w:rsid w:val="00C265C4"/>
    <w:rsid w:val="00C27C4D"/>
    <w:rsid w:val="00C3109E"/>
    <w:rsid w:val="00C33F27"/>
    <w:rsid w:val="00C40A21"/>
    <w:rsid w:val="00C42AE5"/>
    <w:rsid w:val="00C44113"/>
    <w:rsid w:val="00C4510C"/>
    <w:rsid w:val="00C45D27"/>
    <w:rsid w:val="00C46B07"/>
    <w:rsid w:val="00C51BE8"/>
    <w:rsid w:val="00C53795"/>
    <w:rsid w:val="00C53BA6"/>
    <w:rsid w:val="00C54289"/>
    <w:rsid w:val="00C55341"/>
    <w:rsid w:val="00C57247"/>
    <w:rsid w:val="00C5774F"/>
    <w:rsid w:val="00C602BF"/>
    <w:rsid w:val="00C61BFB"/>
    <w:rsid w:val="00C627A4"/>
    <w:rsid w:val="00C63CD4"/>
    <w:rsid w:val="00C643DE"/>
    <w:rsid w:val="00C65185"/>
    <w:rsid w:val="00C658FB"/>
    <w:rsid w:val="00C70ADC"/>
    <w:rsid w:val="00C77339"/>
    <w:rsid w:val="00C776B8"/>
    <w:rsid w:val="00C801E3"/>
    <w:rsid w:val="00C81CA4"/>
    <w:rsid w:val="00C845DA"/>
    <w:rsid w:val="00C86279"/>
    <w:rsid w:val="00C91FFE"/>
    <w:rsid w:val="00C945DF"/>
    <w:rsid w:val="00C956BE"/>
    <w:rsid w:val="00C969C8"/>
    <w:rsid w:val="00CA38AE"/>
    <w:rsid w:val="00CA454C"/>
    <w:rsid w:val="00CA4CD8"/>
    <w:rsid w:val="00CB3F85"/>
    <w:rsid w:val="00CB60A7"/>
    <w:rsid w:val="00CC2D7F"/>
    <w:rsid w:val="00CC35C3"/>
    <w:rsid w:val="00CC4E1F"/>
    <w:rsid w:val="00CC76B4"/>
    <w:rsid w:val="00CC7A85"/>
    <w:rsid w:val="00CC7AC2"/>
    <w:rsid w:val="00CD3042"/>
    <w:rsid w:val="00CD3226"/>
    <w:rsid w:val="00CD3E30"/>
    <w:rsid w:val="00CD4169"/>
    <w:rsid w:val="00CD4D51"/>
    <w:rsid w:val="00CD59B2"/>
    <w:rsid w:val="00CE0155"/>
    <w:rsid w:val="00CE081D"/>
    <w:rsid w:val="00CE0A71"/>
    <w:rsid w:val="00CE18DF"/>
    <w:rsid w:val="00CE23FE"/>
    <w:rsid w:val="00CE604F"/>
    <w:rsid w:val="00CF5DF9"/>
    <w:rsid w:val="00CF6087"/>
    <w:rsid w:val="00CF7113"/>
    <w:rsid w:val="00CF759C"/>
    <w:rsid w:val="00D04B41"/>
    <w:rsid w:val="00D06447"/>
    <w:rsid w:val="00D07123"/>
    <w:rsid w:val="00D11A5C"/>
    <w:rsid w:val="00D1311A"/>
    <w:rsid w:val="00D14326"/>
    <w:rsid w:val="00D162EE"/>
    <w:rsid w:val="00D2594E"/>
    <w:rsid w:val="00D2617B"/>
    <w:rsid w:val="00D27363"/>
    <w:rsid w:val="00D276AD"/>
    <w:rsid w:val="00D30893"/>
    <w:rsid w:val="00D312E2"/>
    <w:rsid w:val="00D33832"/>
    <w:rsid w:val="00D36DC6"/>
    <w:rsid w:val="00D40201"/>
    <w:rsid w:val="00D4063A"/>
    <w:rsid w:val="00D4154D"/>
    <w:rsid w:val="00D43209"/>
    <w:rsid w:val="00D433EF"/>
    <w:rsid w:val="00D43DBB"/>
    <w:rsid w:val="00D51F9E"/>
    <w:rsid w:val="00D53694"/>
    <w:rsid w:val="00D54E0D"/>
    <w:rsid w:val="00D578A7"/>
    <w:rsid w:val="00D6165F"/>
    <w:rsid w:val="00D621BF"/>
    <w:rsid w:val="00D6461E"/>
    <w:rsid w:val="00D65088"/>
    <w:rsid w:val="00D65A1B"/>
    <w:rsid w:val="00D662B8"/>
    <w:rsid w:val="00D701B0"/>
    <w:rsid w:val="00D71BA4"/>
    <w:rsid w:val="00D736A1"/>
    <w:rsid w:val="00D75E02"/>
    <w:rsid w:val="00D76415"/>
    <w:rsid w:val="00D76B08"/>
    <w:rsid w:val="00D76D7B"/>
    <w:rsid w:val="00D77B96"/>
    <w:rsid w:val="00D82736"/>
    <w:rsid w:val="00D864D3"/>
    <w:rsid w:val="00D87798"/>
    <w:rsid w:val="00D91DEA"/>
    <w:rsid w:val="00D95B78"/>
    <w:rsid w:val="00D96EA7"/>
    <w:rsid w:val="00D973C4"/>
    <w:rsid w:val="00DA0584"/>
    <w:rsid w:val="00DA273A"/>
    <w:rsid w:val="00DA292D"/>
    <w:rsid w:val="00DA316D"/>
    <w:rsid w:val="00DA4658"/>
    <w:rsid w:val="00DA4742"/>
    <w:rsid w:val="00DB1DFA"/>
    <w:rsid w:val="00DB3500"/>
    <w:rsid w:val="00DB53BB"/>
    <w:rsid w:val="00DB63BB"/>
    <w:rsid w:val="00DB7831"/>
    <w:rsid w:val="00DB7E95"/>
    <w:rsid w:val="00DC0ED1"/>
    <w:rsid w:val="00DC1406"/>
    <w:rsid w:val="00DC1FF2"/>
    <w:rsid w:val="00DC263D"/>
    <w:rsid w:val="00DC407A"/>
    <w:rsid w:val="00DC4E26"/>
    <w:rsid w:val="00DC6005"/>
    <w:rsid w:val="00DC7A97"/>
    <w:rsid w:val="00DD0612"/>
    <w:rsid w:val="00DD1474"/>
    <w:rsid w:val="00DD1817"/>
    <w:rsid w:val="00DD41A8"/>
    <w:rsid w:val="00DD4923"/>
    <w:rsid w:val="00DD4FD9"/>
    <w:rsid w:val="00DD7AFC"/>
    <w:rsid w:val="00DE010D"/>
    <w:rsid w:val="00DE193A"/>
    <w:rsid w:val="00DE3A4F"/>
    <w:rsid w:val="00DE6200"/>
    <w:rsid w:val="00DE67E1"/>
    <w:rsid w:val="00DF3E93"/>
    <w:rsid w:val="00DF4727"/>
    <w:rsid w:val="00DF4FF4"/>
    <w:rsid w:val="00E00479"/>
    <w:rsid w:val="00E00CC4"/>
    <w:rsid w:val="00E0160F"/>
    <w:rsid w:val="00E01A4E"/>
    <w:rsid w:val="00E03755"/>
    <w:rsid w:val="00E046D4"/>
    <w:rsid w:val="00E04EC1"/>
    <w:rsid w:val="00E061AA"/>
    <w:rsid w:val="00E07866"/>
    <w:rsid w:val="00E11D1D"/>
    <w:rsid w:val="00E12D78"/>
    <w:rsid w:val="00E16BEA"/>
    <w:rsid w:val="00E2070A"/>
    <w:rsid w:val="00E20F0C"/>
    <w:rsid w:val="00E222DB"/>
    <w:rsid w:val="00E22B09"/>
    <w:rsid w:val="00E22BCB"/>
    <w:rsid w:val="00E2354C"/>
    <w:rsid w:val="00E23DF6"/>
    <w:rsid w:val="00E25D1C"/>
    <w:rsid w:val="00E326EE"/>
    <w:rsid w:val="00E3323C"/>
    <w:rsid w:val="00E36042"/>
    <w:rsid w:val="00E40F0A"/>
    <w:rsid w:val="00E43A08"/>
    <w:rsid w:val="00E43FF9"/>
    <w:rsid w:val="00E444D2"/>
    <w:rsid w:val="00E449A2"/>
    <w:rsid w:val="00E44ECF"/>
    <w:rsid w:val="00E4573E"/>
    <w:rsid w:val="00E46B65"/>
    <w:rsid w:val="00E473BE"/>
    <w:rsid w:val="00E5187A"/>
    <w:rsid w:val="00E5759E"/>
    <w:rsid w:val="00E61E7D"/>
    <w:rsid w:val="00E64F54"/>
    <w:rsid w:val="00E6693F"/>
    <w:rsid w:val="00E6736B"/>
    <w:rsid w:val="00E67622"/>
    <w:rsid w:val="00E70562"/>
    <w:rsid w:val="00E70B31"/>
    <w:rsid w:val="00E73BA9"/>
    <w:rsid w:val="00E75D8D"/>
    <w:rsid w:val="00E768AC"/>
    <w:rsid w:val="00E8357C"/>
    <w:rsid w:val="00E83AEB"/>
    <w:rsid w:val="00E901DF"/>
    <w:rsid w:val="00E91028"/>
    <w:rsid w:val="00E91605"/>
    <w:rsid w:val="00E93F70"/>
    <w:rsid w:val="00EA340F"/>
    <w:rsid w:val="00EA3F53"/>
    <w:rsid w:val="00EA44B2"/>
    <w:rsid w:val="00EA5350"/>
    <w:rsid w:val="00EA6CD0"/>
    <w:rsid w:val="00EA6D48"/>
    <w:rsid w:val="00EA6E37"/>
    <w:rsid w:val="00EB0025"/>
    <w:rsid w:val="00EB2B6F"/>
    <w:rsid w:val="00EB3287"/>
    <w:rsid w:val="00EB44EC"/>
    <w:rsid w:val="00EB513A"/>
    <w:rsid w:val="00EB667D"/>
    <w:rsid w:val="00EB74CE"/>
    <w:rsid w:val="00EB7579"/>
    <w:rsid w:val="00EC1A9F"/>
    <w:rsid w:val="00EC5058"/>
    <w:rsid w:val="00EC50C8"/>
    <w:rsid w:val="00EC7A11"/>
    <w:rsid w:val="00ED0BF6"/>
    <w:rsid w:val="00ED2B61"/>
    <w:rsid w:val="00ED4393"/>
    <w:rsid w:val="00ED5F90"/>
    <w:rsid w:val="00ED6021"/>
    <w:rsid w:val="00ED6C5F"/>
    <w:rsid w:val="00ED7454"/>
    <w:rsid w:val="00EE133D"/>
    <w:rsid w:val="00EE2001"/>
    <w:rsid w:val="00EF09C7"/>
    <w:rsid w:val="00EF0E66"/>
    <w:rsid w:val="00EF138D"/>
    <w:rsid w:val="00EF271F"/>
    <w:rsid w:val="00EF6B43"/>
    <w:rsid w:val="00EF71C5"/>
    <w:rsid w:val="00EF776E"/>
    <w:rsid w:val="00F00935"/>
    <w:rsid w:val="00F0247E"/>
    <w:rsid w:val="00F042DD"/>
    <w:rsid w:val="00F047FE"/>
    <w:rsid w:val="00F06255"/>
    <w:rsid w:val="00F06C77"/>
    <w:rsid w:val="00F104D3"/>
    <w:rsid w:val="00F12FEC"/>
    <w:rsid w:val="00F145EF"/>
    <w:rsid w:val="00F1571A"/>
    <w:rsid w:val="00F211E1"/>
    <w:rsid w:val="00F26017"/>
    <w:rsid w:val="00F26B48"/>
    <w:rsid w:val="00F27730"/>
    <w:rsid w:val="00F32D1F"/>
    <w:rsid w:val="00F332A7"/>
    <w:rsid w:val="00F33E1C"/>
    <w:rsid w:val="00F33EE1"/>
    <w:rsid w:val="00F3551C"/>
    <w:rsid w:val="00F35588"/>
    <w:rsid w:val="00F37784"/>
    <w:rsid w:val="00F4194D"/>
    <w:rsid w:val="00F43625"/>
    <w:rsid w:val="00F46953"/>
    <w:rsid w:val="00F4778F"/>
    <w:rsid w:val="00F55FD7"/>
    <w:rsid w:val="00F57884"/>
    <w:rsid w:val="00F61924"/>
    <w:rsid w:val="00F6481C"/>
    <w:rsid w:val="00F666B0"/>
    <w:rsid w:val="00F6689E"/>
    <w:rsid w:val="00F708B0"/>
    <w:rsid w:val="00F72509"/>
    <w:rsid w:val="00F76EAD"/>
    <w:rsid w:val="00F777FE"/>
    <w:rsid w:val="00F84C51"/>
    <w:rsid w:val="00F9150D"/>
    <w:rsid w:val="00FA07C6"/>
    <w:rsid w:val="00FA0D01"/>
    <w:rsid w:val="00FA227B"/>
    <w:rsid w:val="00FA2616"/>
    <w:rsid w:val="00FA345F"/>
    <w:rsid w:val="00FA478D"/>
    <w:rsid w:val="00FB1666"/>
    <w:rsid w:val="00FB2862"/>
    <w:rsid w:val="00FB6427"/>
    <w:rsid w:val="00FB6D32"/>
    <w:rsid w:val="00FC5609"/>
    <w:rsid w:val="00FC582E"/>
    <w:rsid w:val="00FD25A9"/>
    <w:rsid w:val="00FD298F"/>
    <w:rsid w:val="00FD366F"/>
    <w:rsid w:val="00FE0195"/>
    <w:rsid w:val="00FE281D"/>
    <w:rsid w:val="00FE2E9F"/>
    <w:rsid w:val="00FE70F4"/>
    <w:rsid w:val="00FE7478"/>
    <w:rsid w:val="00FF1250"/>
    <w:rsid w:val="00FF1700"/>
    <w:rsid w:val="00FF1BD3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23CC89B"/>
  <w15:docId w15:val="{C12044E1-0FF7-46FC-B611-111E97B63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5A9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200D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0893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0C57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nhideWhenUsed/>
    <w:qFormat/>
    <w:rsid w:val="00C63CD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qFormat/>
    <w:rsid w:val="00C63CD4"/>
  </w:style>
  <w:style w:type="character" w:customStyle="1" w:styleId="ad">
    <w:name w:val="註解文字 字元"/>
    <w:basedOn w:val="a0"/>
    <w:link w:val="ac"/>
    <w:uiPriority w:val="99"/>
    <w:qFormat/>
    <w:rsid w:val="00C63CD4"/>
  </w:style>
  <w:style w:type="paragraph" w:styleId="ae">
    <w:name w:val="annotation subject"/>
    <w:basedOn w:val="ac"/>
    <w:next w:val="ac"/>
    <w:link w:val="af"/>
    <w:uiPriority w:val="99"/>
    <w:semiHidden/>
    <w:unhideWhenUsed/>
    <w:rsid w:val="00C63CD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C63CD4"/>
    <w:rPr>
      <w:b/>
      <w:bCs/>
    </w:rPr>
  </w:style>
  <w:style w:type="paragraph" w:customStyle="1" w:styleId="NO">
    <w:name w:val="NO"/>
    <w:basedOn w:val="a"/>
    <w:link w:val="NOChar"/>
    <w:rsid w:val="00A50D6A"/>
    <w:pPr>
      <w:keepLines/>
      <w:widowControl/>
      <w:spacing w:after="180"/>
      <w:ind w:left="1135" w:hanging="851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A50D6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styleId="af0">
    <w:name w:val="Table Grid"/>
    <w:basedOn w:val="a1"/>
    <w:uiPriority w:val="39"/>
    <w:rsid w:val="00A50D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rsid w:val="00141497"/>
    <w:pPr>
      <w:widowControl/>
      <w:numPr>
        <w:numId w:val="13"/>
      </w:numPr>
      <w:tabs>
        <w:tab w:val="clear" w:pos="1619"/>
      </w:tabs>
      <w:overflowPunct w:val="0"/>
      <w:autoSpaceDE w:val="0"/>
      <w:autoSpaceDN w:val="0"/>
      <w:adjustRightInd w:val="0"/>
      <w:spacing w:before="60"/>
      <w:ind w:left="1706" w:hanging="357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fr-FR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41497"/>
    <w:pPr>
      <w:widowControl/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141497"/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styleId="af1">
    <w:name w:val="Hyperlink"/>
    <w:uiPriority w:val="99"/>
    <w:qFormat/>
    <w:rsid w:val="00141497"/>
    <w:rPr>
      <w:color w:val="0000FF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66200D"/>
    <w:rPr>
      <w:rFonts w:asciiTheme="majorHAnsi" w:eastAsiaTheme="majorEastAsia" w:hAnsiTheme="majorHAnsi" w:cstheme="majorBidi"/>
      <w:b/>
      <w:bCs/>
      <w:sz w:val="48"/>
      <w:szCs w:val="48"/>
    </w:rPr>
  </w:style>
  <w:style w:type="paragraph" w:customStyle="1" w:styleId="TAH">
    <w:name w:val="TAH"/>
    <w:basedOn w:val="TAC"/>
    <w:link w:val="TAHCar"/>
    <w:rsid w:val="002313A3"/>
    <w:rPr>
      <w:b/>
    </w:rPr>
  </w:style>
  <w:style w:type="paragraph" w:customStyle="1" w:styleId="TAC">
    <w:name w:val="TAC"/>
    <w:basedOn w:val="a"/>
    <w:link w:val="TACChar"/>
    <w:rsid w:val="002313A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rsid w:val="002313A3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rsid w:val="002313A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2313A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2313A3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3">
    <w:name w:val="B3"/>
    <w:basedOn w:val="31"/>
    <w:link w:val="B3Char"/>
    <w:qFormat/>
    <w:rsid w:val="001E1943"/>
    <w:pPr>
      <w:widowControl/>
      <w:overflowPunct w:val="0"/>
      <w:autoSpaceDE w:val="0"/>
      <w:autoSpaceDN w:val="0"/>
      <w:adjustRightInd w:val="0"/>
      <w:spacing w:after="180" w:line="259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qFormat/>
    <w:rsid w:val="001E1943"/>
    <w:rPr>
      <w:rFonts w:eastAsia="Times New Roman"/>
    </w:rPr>
  </w:style>
  <w:style w:type="character" w:customStyle="1" w:styleId="B2Char">
    <w:name w:val="B2 Char"/>
    <w:qFormat/>
    <w:rsid w:val="001E1943"/>
    <w:rPr>
      <w:rFonts w:eastAsia="Times New Roman"/>
    </w:rPr>
  </w:style>
  <w:style w:type="character" w:customStyle="1" w:styleId="B3Char">
    <w:name w:val="B3 Char"/>
    <w:link w:val="B3"/>
    <w:qFormat/>
    <w:rsid w:val="001E1943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1E1943"/>
    <w:pPr>
      <w:ind w:leftChars="6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D30893"/>
    <w:rPr>
      <w:rFonts w:asciiTheme="majorHAnsi" w:eastAsiaTheme="majorEastAsia" w:hAnsiTheme="majorHAnsi" w:cstheme="majorBidi"/>
      <w:sz w:val="36"/>
      <w:szCs w:val="36"/>
    </w:rPr>
  </w:style>
  <w:style w:type="paragraph" w:customStyle="1" w:styleId="Reference">
    <w:name w:val="Reference"/>
    <w:basedOn w:val="a"/>
    <w:link w:val="ReferenceChar"/>
    <w:qFormat/>
    <w:rsid w:val="00F33E1C"/>
    <w:pPr>
      <w:widowControl/>
      <w:numPr>
        <w:numId w:val="18"/>
      </w:numPr>
    </w:pPr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ReferenceChar">
    <w:name w:val="Reference Char"/>
    <w:link w:val="Reference"/>
    <w:locked/>
    <w:rsid w:val="00F33E1C"/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60">
    <w:name w:val="標題 6 字元"/>
    <w:basedOn w:val="a0"/>
    <w:link w:val="6"/>
    <w:uiPriority w:val="9"/>
    <w:semiHidden/>
    <w:rsid w:val="00150C57"/>
    <w:rPr>
      <w:rFonts w:asciiTheme="majorHAnsi" w:eastAsiaTheme="majorEastAsia" w:hAnsiTheme="majorHAnsi" w:cstheme="majorBidi"/>
      <w:sz w:val="36"/>
      <w:szCs w:val="36"/>
    </w:rPr>
  </w:style>
  <w:style w:type="paragraph" w:customStyle="1" w:styleId="Prop">
    <w:name w:val="Prop"/>
    <w:basedOn w:val="a"/>
    <w:qFormat/>
    <w:rsid w:val="009E2E20"/>
    <w:pPr>
      <w:widowControl/>
      <w:numPr>
        <w:numId w:val="22"/>
      </w:numPr>
      <w:tabs>
        <w:tab w:val="left" w:pos="1170"/>
      </w:tabs>
      <w:overflowPunct w:val="0"/>
      <w:autoSpaceDE w:val="0"/>
      <w:autoSpaceDN w:val="0"/>
      <w:adjustRightInd w:val="0"/>
      <w:spacing w:after="120"/>
      <w:ind w:left="1170" w:hanging="1170"/>
      <w:jc w:val="both"/>
      <w:textAlignment w:val="baseline"/>
    </w:pPr>
    <w:rPr>
      <w:rFonts w:ascii="Times New Roman" w:eastAsia="SimSun" w:hAnsi="Times New Roman" w:cs="Times New Roman"/>
      <w:b/>
      <w:kern w:val="0"/>
      <w:sz w:val="20"/>
      <w:szCs w:val="20"/>
      <w:lang w:eastAsia="zh-CN"/>
    </w:rPr>
  </w:style>
  <w:style w:type="paragraph" w:customStyle="1" w:styleId="B4">
    <w:name w:val="B4"/>
    <w:basedOn w:val="41"/>
    <w:link w:val="B4Char"/>
    <w:qFormat/>
    <w:rsid w:val="00781810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781810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iPriority w:val="99"/>
    <w:semiHidden/>
    <w:unhideWhenUsed/>
    <w:rsid w:val="00781810"/>
    <w:pPr>
      <w:ind w:leftChars="800" w:left="100" w:hangingChars="200" w:hanging="200"/>
      <w:contextualSpacing/>
    </w:pPr>
  </w:style>
  <w:style w:type="paragraph" w:customStyle="1" w:styleId="TdocHeading1">
    <w:name w:val="Tdoc_Heading_1"/>
    <w:basedOn w:val="1"/>
    <w:next w:val="a"/>
    <w:autoRedefine/>
    <w:rsid w:val="00852F28"/>
    <w:pPr>
      <w:numPr>
        <w:numId w:val="31"/>
      </w:numPr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8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05CF1-AD6E-4B2D-8D75-01379841F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541</Words>
  <Characters>3087</Characters>
  <Application>Microsoft Office Word</Application>
  <DocSecurity>0</DocSecurity>
  <Lines>25</Lines>
  <Paragraphs>7</Paragraphs>
  <ScaleCrop>false</ScaleCrop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Xinra Kung(龔逸軒)</dc:creator>
  <cp:lastModifiedBy>ASUSTeK (Lider)</cp:lastModifiedBy>
  <cp:revision>2</cp:revision>
  <dcterms:created xsi:type="dcterms:W3CDTF">2023-02-17T00:47:00Z</dcterms:created>
  <dcterms:modified xsi:type="dcterms:W3CDTF">2023-02-17T00:47:00Z</dcterms:modified>
</cp:coreProperties>
</file>